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E3" w:rsidRDefault="000749A3" w:rsidP="00C76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C760B7" w:rsidRPr="00C760B7">
        <w:rPr>
          <w:rFonts w:ascii="Times New Roman" w:hAnsi="Times New Roman" w:cs="Times New Roman"/>
          <w:b/>
          <w:sz w:val="24"/>
          <w:szCs w:val="24"/>
        </w:rPr>
        <w:t xml:space="preserve">нформация о сроках зачисления (о сроках размещения </w:t>
      </w:r>
      <w:proofErr w:type="gramStart"/>
      <w:r w:rsidR="00C760B7" w:rsidRPr="00C760B7">
        <w:rPr>
          <w:rFonts w:ascii="Times New Roman" w:hAnsi="Times New Roman" w:cs="Times New Roman"/>
          <w:b/>
          <w:sz w:val="24"/>
          <w:szCs w:val="24"/>
        </w:rPr>
        <w:t>списков</w:t>
      </w:r>
      <w:proofErr w:type="gramEnd"/>
      <w:r w:rsidR="00C760B7" w:rsidRPr="00C760B7">
        <w:rPr>
          <w:rFonts w:ascii="Times New Roman" w:hAnsi="Times New Roman" w:cs="Times New Roman"/>
          <w:b/>
          <w:sz w:val="24"/>
          <w:szCs w:val="24"/>
        </w:rPr>
        <w:t xml:space="preserve"> поступающих на официальном сайте, завершения приема оригинала документа установленного образца в соответствии с пунктом 51 Правил (далее - завершение приема документа установленного образца), издания приказов о зачисл</w:t>
      </w:r>
      <w:r w:rsidR="00C760B7" w:rsidRPr="00C760B7">
        <w:rPr>
          <w:rFonts w:ascii="Times New Roman" w:hAnsi="Times New Roman" w:cs="Times New Roman"/>
          <w:b/>
          <w:sz w:val="24"/>
          <w:szCs w:val="24"/>
        </w:rPr>
        <w:t>е</w:t>
      </w:r>
      <w:r w:rsidR="00C760B7" w:rsidRPr="00C760B7">
        <w:rPr>
          <w:rFonts w:ascii="Times New Roman" w:hAnsi="Times New Roman" w:cs="Times New Roman"/>
          <w:b/>
          <w:sz w:val="24"/>
          <w:szCs w:val="24"/>
        </w:rPr>
        <w:t>нии</w:t>
      </w:r>
    </w:p>
    <w:p w:rsidR="00C760B7" w:rsidRDefault="00C760B7" w:rsidP="00C76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0B7">
        <w:rPr>
          <w:rFonts w:ascii="Times New Roman" w:hAnsi="Times New Roman" w:cs="Times New Roman"/>
          <w:sz w:val="24"/>
          <w:szCs w:val="24"/>
        </w:rPr>
        <w:t>(выдержка из правил приема)</w:t>
      </w:r>
    </w:p>
    <w:p w:rsidR="00C760B7" w:rsidRPr="00C760B7" w:rsidRDefault="00C760B7" w:rsidP="00C760B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C7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Формирование списков поступающих и зачисление на обучение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47. В течение 10 рабочих дней с даты завершения тестирования университет формирует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тестирования.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48. Список поступающих ранжируется по следующим основаниям:</w:t>
      </w:r>
    </w:p>
    <w:p w:rsidR="00C760B7" w:rsidRPr="00C760B7" w:rsidRDefault="00C760B7" w:rsidP="00C760B7">
      <w:pPr>
        <w:numPr>
          <w:ilvl w:val="0"/>
          <w:numId w:val="1"/>
        </w:numPr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убыванию суммы конкурсных баллов;</w:t>
      </w:r>
    </w:p>
    <w:p w:rsidR="00C760B7" w:rsidRPr="00C760B7" w:rsidRDefault="00C760B7" w:rsidP="00C760B7">
      <w:pPr>
        <w:numPr>
          <w:ilvl w:val="0"/>
          <w:numId w:val="1"/>
        </w:numPr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равенстве суммы конкурсных баллов - по убыванию суммы конкурсных баллов, начисленных по результатам тестирования, а при равенстве суммы конкурсных баллов, начисленных по результатам тестирования, в качестве преимущества учитывается наличие диплома о высшем образовании с отличием или средний балл диплома. 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конкурсных баллов исчисляется как сумма баллов за тестирование и индивидуальные достижения. 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  <w:proofErr w:type="gramStart"/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списках</w:t>
      </w:r>
      <w:proofErr w:type="gramEnd"/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указываются следующие сведения по каждому поступающему:</w:t>
      </w:r>
    </w:p>
    <w:p w:rsidR="00C760B7" w:rsidRPr="00C760B7" w:rsidRDefault="00C760B7" w:rsidP="00C760B7">
      <w:pPr>
        <w:numPr>
          <w:ilvl w:val="0"/>
          <w:numId w:val="1"/>
        </w:numPr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конкурсных баллов;</w:t>
      </w:r>
    </w:p>
    <w:p w:rsidR="00C760B7" w:rsidRPr="00C760B7" w:rsidRDefault="00C760B7" w:rsidP="00C760B7">
      <w:pPr>
        <w:numPr>
          <w:ilvl w:val="0"/>
          <w:numId w:val="1"/>
        </w:numPr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 за тестирование;</w:t>
      </w:r>
    </w:p>
    <w:p w:rsidR="00C760B7" w:rsidRPr="00C760B7" w:rsidRDefault="00C760B7" w:rsidP="00C760B7">
      <w:pPr>
        <w:numPr>
          <w:ilvl w:val="0"/>
          <w:numId w:val="1"/>
        </w:numPr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 за индивидуальные достижения;</w:t>
      </w:r>
    </w:p>
    <w:p w:rsidR="00C760B7" w:rsidRPr="00C760B7" w:rsidRDefault="00C760B7" w:rsidP="00C760B7">
      <w:pPr>
        <w:numPr>
          <w:ilvl w:val="0"/>
          <w:numId w:val="1"/>
        </w:numPr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оригинала документа установленного образца, представленного в соответствии с пунктом 51 Правил. 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50.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59"/>
      <w:bookmarkEnd w:id="1"/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51. Для участия в конкурсе на места в рамках контрольных цифр поступающий подает оригинал документа установленного образца.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на места с оплатой стоимости обучения поступающий подает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 установленного образца подается в университет не ранее подачи заявления о приеме и не позднее 12 августа.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завершения приема указанных документов они подаются в университет не позднее 18 часов по местному времени.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Зачислению подлежат поступающие, представившие оригинал документа </w:t>
      </w: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установленного образца (заявление о согласии на зачисление) в соответствии с пунктом 51 Правил. 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проводится в соответствии с приоритетами зачисления, указанными в заявлении о приеме, согласно ранжированным спискам поступающих до заполнения установленного количества мест.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53.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54. Зачисление на места по договорам об оказании платных образовательных услуг проводится вне зависимости от сроков зачисления на места в рамках контрольных цифр.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Зачисление на обучение завершается не позднее 29 августа 2025 года. 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возвращает документы лицам, не зачисленным на обучение.</w:t>
      </w:r>
      <w:r w:rsidRPr="00C760B7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C760B7" w:rsidRPr="00C760B7" w:rsidRDefault="00C760B7" w:rsidP="00C760B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B7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C760B7" w:rsidRPr="00C760B7" w:rsidRDefault="00C760B7" w:rsidP="00C760B7">
      <w:pPr>
        <w:spacing w:after="0" w:line="360" w:lineRule="exac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0B7" w:rsidRPr="00C760B7" w:rsidRDefault="00C760B7" w:rsidP="00C760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60B7" w:rsidRPr="00C7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045BD"/>
    <w:multiLevelType w:val="hybridMultilevel"/>
    <w:tmpl w:val="51F0E5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B"/>
    <w:rsid w:val="000749A3"/>
    <w:rsid w:val="00252F5B"/>
    <w:rsid w:val="00AB2FE3"/>
    <w:rsid w:val="00C7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EBE7"/>
  <w15:chartTrackingRefBased/>
  <w15:docId w15:val="{BA427BAE-3A93-4213-AF6D-D38ADD6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>diakov.net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2025-05-30T11:19:00Z</dcterms:created>
  <dcterms:modified xsi:type="dcterms:W3CDTF">2025-05-30T11:20:00Z</dcterms:modified>
</cp:coreProperties>
</file>