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РАБОЧЕЙ ПРОГРАММЫ ДИСЦИПЛИНЫ</w:t>
      </w: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3283E" w:rsidRPr="003C01BB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1D2B65">
        <w:rPr>
          <w:rFonts w:ascii="TimesNewRomanPSMT" w:hAnsi="TimesNewRomanPSMT" w:cs="TimesNewRomanPSMT"/>
          <w:b/>
          <w:sz w:val="28"/>
          <w:szCs w:val="28"/>
        </w:rPr>
        <w:t>«</w:t>
      </w:r>
      <w:r w:rsidR="00D924E4" w:rsidRPr="00D924E4">
        <w:rPr>
          <w:rFonts w:ascii="TimesNewRomanPSMT" w:hAnsi="TimesNewRomanPSMT" w:cs="TimesNewRomanPSMT"/>
          <w:b/>
          <w:sz w:val="28"/>
          <w:szCs w:val="28"/>
        </w:rPr>
        <w:t>Правовые основы гражданской защиты</w:t>
      </w:r>
      <w:r w:rsidRPr="001D2B65">
        <w:rPr>
          <w:rFonts w:ascii="TimesNewRomanPSMT" w:hAnsi="TimesNewRomanPSMT" w:cs="TimesNewRomanPSMT"/>
          <w:b/>
          <w:sz w:val="28"/>
          <w:szCs w:val="28"/>
        </w:rPr>
        <w:t>»</w:t>
      </w: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3283E" w:rsidRPr="003C01BB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C01BB">
        <w:rPr>
          <w:rFonts w:ascii="TimesNewRomanPSMT" w:hAnsi="TimesNewRomanPSMT" w:cs="TimesNewRomanPSMT"/>
          <w:b/>
          <w:sz w:val="28"/>
          <w:szCs w:val="28"/>
        </w:rPr>
        <w:t xml:space="preserve">по направлению </w:t>
      </w:r>
      <w:r w:rsidR="001D2B65" w:rsidRPr="001D2B65">
        <w:rPr>
          <w:rFonts w:ascii="TimesNewRomanPSMT" w:hAnsi="TimesNewRomanPSMT" w:cs="TimesNewRomanPSMT"/>
          <w:b/>
          <w:sz w:val="28"/>
          <w:szCs w:val="28"/>
        </w:rPr>
        <w:t>20.03.01 «</w:t>
      </w:r>
      <w:proofErr w:type="spellStart"/>
      <w:r w:rsidR="001D2B65" w:rsidRPr="001D2B65">
        <w:rPr>
          <w:rFonts w:ascii="TimesNewRomanPSMT" w:hAnsi="TimesNewRomanPSMT" w:cs="TimesNewRomanPSMT"/>
          <w:b/>
          <w:sz w:val="28"/>
          <w:szCs w:val="28"/>
        </w:rPr>
        <w:t>Техносферная</w:t>
      </w:r>
      <w:proofErr w:type="spellEnd"/>
      <w:r w:rsidR="001D2B65" w:rsidRPr="001D2B65">
        <w:rPr>
          <w:rFonts w:ascii="TimesNewRomanPSMT" w:hAnsi="TimesNewRomanPSMT" w:cs="TimesNewRomanPSMT"/>
          <w:b/>
          <w:sz w:val="28"/>
          <w:szCs w:val="28"/>
        </w:rPr>
        <w:t xml:space="preserve"> безопасность</w:t>
      </w:r>
      <w:r w:rsidRPr="003C01BB">
        <w:rPr>
          <w:b/>
          <w:sz w:val="28"/>
          <w:szCs w:val="28"/>
        </w:rPr>
        <w:t xml:space="preserve">» </w:t>
      </w:r>
      <w:r w:rsidRPr="003C01BB">
        <w:rPr>
          <w:i/>
          <w:sz w:val="28"/>
          <w:szCs w:val="28"/>
        </w:rPr>
        <w:t>(</w:t>
      </w:r>
      <w:proofErr w:type="spellStart"/>
      <w:r w:rsidRPr="003C01BB">
        <w:rPr>
          <w:i/>
          <w:sz w:val="28"/>
          <w:szCs w:val="28"/>
        </w:rPr>
        <w:t>бакалавриат</w:t>
      </w:r>
      <w:proofErr w:type="spellEnd"/>
      <w:r w:rsidRPr="003C01BB">
        <w:rPr>
          <w:i/>
          <w:sz w:val="28"/>
          <w:szCs w:val="28"/>
        </w:rPr>
        <w:t>)</w:t>
      </w: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3283E" w:rsidRPr="009E3117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9E3117">
        <w:rPr>
          <w:sz w:val="28"/>
          <w:szCs w:val="28"/>
        </w:rPr>
        <w:t xml:space="preserve">Цели и задачи </w:t>
      </w:r>
      <w:r w:rsidRPr="00C13118">
        <w:rPr>
          <w:sz w:val="28"/>
          <w:szCs w:val="28"/>
        </w:rPr>
        <w:t>освоения</w:t>
      </w:r>
      <w:r w:rsidRPr="009E3117">
        <w:rPr>
          <w:sz w:val="28"/>
          <w:szCs w:val="28"/>
        </w:rPr>
        <w:t xml:space="preserve"> дисциплины</w:t>
      </w:r>
    </w:p>
    <w:p w:rsidR="0093283E" w:rsidRPr="007A5AC7" w:rsidRDefault="0093283E" w:rsidP="0093283E">
      <w:pPr>
        <w:ind w:firstLine="709"/>
        <w:jc w:val="both"/>
        <w:rPr>
          <w:b/>
          <w:sz w:val="24"/>
          <w:szCs w:val="24"/>
        </w:rPr>
      </w:pPr>
      <w:r w:rsidRPr="007A5AC7">
        <w:rPr>
          <w:b/>
          <w:i/>
          <w:sz w:val="24"/>
          <w:szCs w:val="24"/>
          <w:u w:val="single"/>
        </w:rPr>
        <w:t>Цел</w:t>
      </w:r>
      <w:r>
        <w:rPr>
          <w:b/>
          <w:i/>
          <w:sz w:val="24"/>
          <w:szCs w:val="24"/>
          <w:u w:val="single"/>
        </w:rPr>
        <w:t>и</w:t>
      </w:r>
      <w:r w:rsidRPr="007A5AC7">
        <w:rPr>
          <w:b/>
          <w:i/>
          <w:sz w:val="24"/>
          <w:szCs w:val="24"/>
          <w:u w:val="single"/>
        </w:rPr>
        <w:t xml:space="preserve"> освоения дисциплины</w:t>
      </w:r>
      <w:r w:rsidRPr="007A5AC7">
        <w:rPr>
          <w:b/>
          <w:sz w:val="24"/>
          <w:szCs w:val="24"/>
        </w:rPr>
        <w:t>:</w:t>
      </w:r>
    </w:p>
    <w:p w:rsidR="009C11DA" w:rsidRPr="004A1161" w:rsidRDefault="009C11DA" w:rsidP="009C11DA">
      <w:pPr>
        <w:widowControl/>
        <w:numPr>
          <w:ilvl w:val="0"/>
          <w:numId w:val="4"/>
        </w:numPr>
        <w:tabs>
          <w:tab w:val="num" w:pos="360"/>
          <w:tab w:val="left" w:pos="1134"/>
        </w:tabs>
        <w:autoSpaceDE/>
        <w:autoSpaceDN/>
        <w:adjustRightInd/>
        <w:ind w:left="426"/>
        <w:jc w:val="both"/>
        <w:rPr>
          <w:color w:val="000000"/>
          <w:sz w:val="24"/>
          <w:szCs w:val="24"/>
        </w:rPr>
      </w:pPr>
      <w:r w:rsidRPr="004A1161">
        <w:rPr>
          <w:color w:val="000000"/>
          <w:sz w:val="24"/>
          <w:szCs w:val="24"/>
        </w:rPr>
        <w:t>фундаментальная теоретическая и практическая подготовка студентов по решению организационных и управленческих задач по обеспечению промышленной безопасности;</w:t>
      </w:r>
    </w:p>
    <w:p w:rsidR="009C11DA" w:rsidRPr="004A1161" w:rsidRDefault="009C11DA" w:rsidP="009C11DA">
      <w:pPr>
        <w:widowControl/>
        <w:numPr>
          <w:ilvl w:val="0"/>
          <w:numId w:val="4"/>
        </w:numPr>
        <w:tabs>
          <w:tab w:val="num" w:pos="360"/>
          <w:tab w:val="left" w:pos="1134"/>
        </w:tabs>
        <w:autoSpaceDE/>
        <w:autoSpaceDN/>
        <w:adjustRightInd/>
        <w:ind w:left="426"/>
        <w:jc w:val="both"/>
        <w:rPr>
          <w:color w:val="000000"/>
          <w:sz w:val="24"/>
          <w:szCs w:val="24"/>
        </w:rPr>
      </w:pPr>
      <w:r w:rsidRPr="004A1161">
        <w:rPr>
          <w:color w:val="000000"/>
          <w:sz w:val="24"/>
          <w:szCs w:val="24"/>
        </w:rPr>
        <w:t>изучение опасности чрезвычайных ситуаций, их источники и причины возникновения, их уровни, характерные для наиболее энергоемких производств и процессов;</w:t>
      </w:r>
    </w:p>
    <w:p w:rsidR="009C11DA" w:rsidRPr="004A1161" w:rsidRDefault="009C11DA" w:rsidP="009C11DA">
      <w:pPr>
        <w:widowControl/>
        <w:numPr>
          <w:ilvl w:val="0"/>
          <w:numId w:val="4"/>
        </w:numPr>
        <w:tabs>
          <w:tab w:val="num" w:pos="360"/>
          <w:tab w:val="left" w:pos="1134"/>
        </w:tabs>
        <w:autoSpaceDE/>
        <w:autoSpaceDN/>
        <w:adjustRightInd/>
        <w:ind w:left="426"/>
        <w:jc w:val="both"/>
        <w:rPr>
          <w:color w:val="000000"/>
          <w:sz w:val="24"/>
          <w:szCs w:val="24"/>
        </w:rPr>
      </w:pPr>
      <w:r w:rsidRPr="004A1161">
        <w:rPr>
          <w:color w:val="000000"/>
          <w:sz w:val="24"/>
          <w:szCs w:val="24"/>
        </w:rPr>
        <w:t>освоение основных направлений профилактических мероприятий по правовым основам гражданской защиты.</w:t>
      </w:r>
    </w:p>
    <w:p w:rsidR="0093283E" w:rsidRPr="00160CF0" w:rsidRDefault="0093283E" w:rsidP="0093283E">
      <w:pPr>
        <w:ind w:firstLine="709"/>
        <w:jc w:val="both"/>
        <w:rPr>
          <w:b/>
          <w:sz w:val="24"/>
          <w:szCs w:val="24"/>
          <w:u w:val="single"/>
        </w:rPr>
      </w:pPr>
      <w:r w:rsidRPr="00400064">
        <w:rPr>
          <w:b/>
          <w:i/>
          <w:sz w:val="24"/>
          <w:szCs w:val="24"/>
          <w:u w:val="single"/>
        </w:rPr>
        <w:t>Задачи освоения дисциплины</w:t>
      </w:r>
      <w:r w:rsidRPr="00400064">
        <w:rPr>
          <w:b/>
          <w:sz w:val="24"/>
          <w:szCs w:val="24"/>
          <w:u w:val="single"/>
        </w:rPr>
        <w:t>:</w:t>
      </w:r>
    </w:p>
    <w:p w:rsidR="006305EA" w:rsidRPr="004A1161" w:rsidRDefault="006305EA" w:rsidP="006305EA">
      <w:pPr>
        <w:widowControl/>
        <w:numPr>
          <w:ilvl w:val="0"/>
          <w:numId w:val="4"/>
        </w:numPr>
        <w:tabs>
          <w:tab w:val="num" w:pos="360"/>
          <w:tab w:val="left" w:pos="1134"/>
        </w:tabs>
        <w:autoSpaceDE/>
        <w:autoSpaceDN/>
        <w:adjustRightInd/>
        <w:ind w:left="426"/>
        <w:jc w:val="both"/>
        <w:rPr>
          <w:color w:val="000000"/>
          <w:sz w:val="24"/>
          <w:szCs w:val="24"/>
        </w:rPr>
      </w:pPr>
      <w:r w:rsidRPr="004A1161">
        <w:rPr>
          <w:color w:val="000000"/>
          <w:sz w:val="24"/>
          <w:szCs w:val="24"/>
        </w:rPr>
        <w:t>изучение и освоение правовых основ гражданской защиты в условиях чрезвычайных ситуаций;</w:t>
      </w:r>
    </w:p>
    <w:p w:rsidR="006305EA" w:rsidRPr="004A1161" w:rsidRDefault="006305EA" w:rsidP="006305EA">
      <w:pPr>
        <w:widowControl/>
        <w:numPr>
          <w:ilvl w:val="0"/>
          <w:numId w:val="4"/>
        </w:numPr>
        <w:tabs>
          <w:tab w:val="num" w:pos="360"/>
          <w:tab w:val="left" w:pos="1134"/>
        </w:tabs>
        <w:autoSpaceDE/>
        <w:autoSpaceDN/>
        <w:adjustRightInd/>
        <w:ind w:left="426"/>
        <w:jc w:val="both"/>
        <w:rPr>
          <w:color w:val="000000"/>
          <w:sz w:val="24"/>
          <w:szCs w:val="24"/>
        </w:rPr>
      </w:pPr>
      <w:r w:rsidRPr="004A1161">
        <w:rPr>
          <w:color w:val="000000"/>
          <w:sz w:val="24"/>
          <w:szCs w:val="24"/>
        </w:rPr>
        <w:t xml:space="preserve"> изучение материально-технического обеспечения правовых основ гражданской защиты;</w:t>
      </w:r>
    </w:p>
    <w:p w:rsidR="006305EA" w:rsidRPr="004A1161" w:rsidRDefault="006305EA" w:rsidP="006305EA">
      <w:pPr>
        <w:widowControl/>
        <w:numPr>
          <w:ilvl w:val="0"/>
          <w:numId w:val="4"/>
        </w:numPr>
        <w:tabs>
          <w:tab w:val="num" w:pos="360"/>
          <w:tab w:val="left" w:pos="1134"/>
        </w:tabs>
        <w:autoSpaceDE/>
        <w:autoSpaceDN/>
        <w:adjustRightInd/>
        <w:ind w:left="426"/>
        <w:jc w:val="both"/>
        <w:rPr>
          <w:color w:val="000000"/>
          <w:sz w:val="24"/>
          <w:szCs w:val="24"/>
        </w:rPr>
      </w:pPr>
      <w:r w:rsidRPr="004A1161">
        <w:rPr>
          <w:color w:val="000000"/>
          <w:sz w:val="24"/>
          <w:szCs w:val="24"/>
        </w:rPr>
        <w:t>изучение теоретических, экономических, методологических и законодательных аспектов   управления   силами   и   средствами   в   условиях   чрезвычайных ситуаций.</w:t>
      </w:r>
    </w:p>
    <w:p w:rsidR="0093283E" w:rsidRPr="00C10A60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C10A60">
        <w:rPr>
          <w:sz w:val="28"/>
          <w:szCs w:val="28"/>
        </w:rPr>
        <w:t>Место дисциплины в структуре ОПОП</w:t>
      </w:r>
    </w:p>
    <w:p w:rsidR="00625BEB" w:rsidRPr="00E3118D" w:rsidRDefault="00625BEB" w:rsidP="00625BEB">
      <w:pPr>
        <w:pStyle w:val="a3"/>
        <w:tabs>
          <w:tab w:val="clear" w:pos="4677"/>
          <w:tab w:val="center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17438C">
        <w:rPr>
          <w:sz w:val="24"/>
          <w:szCs w:val="24"/>
        </w:rPr>
        <w:t xml:space="preserve">Дисциплина </w:t>
      </w:r>
      <w:r>
        <w:rPr>
          <w:sz w:val="24"/>
          <w:szCs w:val="24"/>
        </w:rPr>
        <w:t xml:space="preserve">«Правовые основы гражданской защиты» </w:t>
      </w:r>
      <w:r w:rsidRPr="0017438C"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>вариативной части Профессионального цикла.</w:t>
      </w:r>
      <w:r w:rsidRPr="00E3118D">
        <w:rPr>
          <w:sz w:val="24"/>
          <w:szCs w:val="24"/>
        </w:rPr>
        <w:t xml:space="preserve"> Данна</w:t>
      </w:r>
      <w:r>
        <w:rPr>
          <w:sz w:val="24"/>
          <w:szCs w:val="24"/>
        </w:rPr>
        <w:t xml:space="preserve">я дисциплина является одной из </w:t>
      </w:r>
      <w:r w:rsidRPr="00E3118D">
        <w:rPr>
          <w:sz w:val="24"/>
          <w:szCs w:val="24"/>
        </w:rPr>
        <w:t>дисциплин</w:t>
      </w:r>
      <w:r>
        <w:rPr>
          <w:sz w:val="24"/>
          <w:szCs w:val="24"/>
        </w:rPr>
        <w:t xml:space="preserve"> по выбору</w:t>
      </w:r>
      <w:r w:rsidRPr="00E3118D">
        <w:rPr>
          <w:sz w:val="24"/>
          <w:szCs w:val="24"/>
        </w:rPr>
        <w:t xml:space="preserve"> в системе подготовки бакалавра по направлению </w:t>
      </w:r>
      <w:r>
        <w:rPr>
          <w:sz w:val="24"/>
          <w:szCs w:val="24"/>
        </w:rPr>
        <w:t>20.03.01</w:t>
      </w:r>
      <w:r w:rsidRPr="00E3118D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Техносферная</w:t>
      </w:r>
      <w:proofErr w:type="spellEnd"/>
      <w:r>
        <w:rPr>
          <w:sz w:val="24"/>
          <w:szCs w:val="24"/>
        </w:rPr>
        <w:t xml:space="preserve"> безопасность</w:t>
      </w:r>
      <w:r w:rsidRPr="00E3118D">
        <w:rPr>
          <w:sz w:val="24"/>
          <w:szCs w:val="24"/>
        </w:rPr>
        <w:t xml:space="preserve">». </w:t>
      </w:r>
    </w:p>
    <w:p w:rsidR="00625BEB" w:rsidRDefault="00625BEB" w:rsidP="00625BEB">
      <w:pPr>
        <w:ind w:firstLine="708"/>
        <w:jc w:val="both"/>
        <w:rPr>
          <w:sz w:val="24"/>
        </w:rPr>
      </w:pPr>
      <w:r w:rsidRPr="000A6245">
        <w:rPr>
          <w:sz w:val="24"/>
        </w:rPr>
        <w:t xml:space="preserve">Она читается в </w:t>
      </w:r>
      <w:r>
        <w:rPr>
          <w:sz w:val="24"/>
        </w:rPr>
        <w:t>4</w:t>
      </w:r>
      <w:r w:rsidRPr="000A6245">
        <w:rPr>
          <w:sz w:val="24"/>
        </w:rPr>
        <w:t>-ом</w:t>
      </w:r>
      <w:r>
        <w:rPr>
          <w:sz w:val="24"/>
        </w:rPr>
        <w:t xml:space="preserve"> </w:t>
      </w:r>
      <w:r w:rsidRPr="000A6245">
        <w:rPr>
          <w:sz w:val="24"/>
        </w:rPr>
        <w:t xml:space="preserve">семестре </w:t>
      </w:r>
      <w:r>
        <w:rPr>
          <w:sz w:val="24"/>
        </w:rPr>
        <w:t>2</w:t>
      </w:r>
      <w:r w:rsidRPr="000A6245">
        <w:rPr>
          <w:sz w:val="24"/>
        </w:rPr>
        <w:t xml:space="preserve">-ого курса студентам очной формы </w:t>
      </w:r>
      <w:r>
        <w:rPr>
          <w:sz w:val="24"/>
        </w:rPr>
        <w:t xml:space="preserve">и базируется на следующих </w:t>
      </w:r>
      <w:r w:rsidRPr="000A6245">
        <w:rPr>
          <w:sz w:val="24"/>
        </w:rPr>
        <w:t xml:space="preserve">предшествующих </w:t>
      </w:r>
      <w:r>
        <w:rPr>
          <w:sz w:val="24"/>
        </w:rPr>
        <w:t xml:space="preserve">учебных </w:t>
      </w:r>
      <w:r w:rsidRPr="000A6245">
        <w:rPr>
          <w:sz w:val="24"/>
        </w:rPr>
        <w:t>дисциплин</w:t>
      </w:r>
      <w:r>
        <w:rPr>
          <w:sz w:val="24"/>
        </w:rPr>
        <w:t>ах</w:t>
      </w:r>
      <w:r w:rsidRPr="000A6245">
        <w:rPr>
          <w:sz w:val="24"/>
        </w:rPr>
        <w:t>:</w:t>
      </w:r>
    </w:p>
    <w:p w:rsidR="00625BEB" w:rsidRDefault="00625BEB" w:rsidP="00625BEB">
      <w:pPr>
        <w:numPr>
          <w:ilvl w:val="0"/>
          <w:numId w:val="9"/>
        </w:numPr>
        <w:ind w:left="1134" w:hanging="425"/>
        <w:jc w:val="both"/>
        <w:rPr>
          <w:sz w:val="24"/>
        </w:rPr>
      </w:pPr>
      <w:r>
        <w:rPr>
          <w:sz w:val="24"/>
        </w:rPr>
        <w:t>«Иностранный язык»;</w:t>
      </w:r>
    </w:p>
    <w:p w:rsidR="00625BEB" w:rsidRDefault="00625BEB" w:rsidP="00625BEB">
      <w:pPr>
        <w:numPr>
          <w:ilvl w:val="0"/>
          <w:numId w:val="9"/>
        </w:numPr>
        <w:ind w:left="1134" w:hanging="425"/>
        <w:jc w:val="both"/>
        <w:rPr>
          <w:sz w:val="24"/>
        </w:rPr>
      </w:pPr>
      <w:r>
        <w:rPr>
          <w:sz w:val="24"/>
        </w:rPr>
        <w:t>«Отечественная история»;</w:t>
      </w:r>
    </w:p>
    <w:p w:rsidR="00625BEB" w:rsidRDefault="00625BEB" w:rsidP="00625BEB">
      <w:pPr>
        <w:numPr>
          <w:ilvl w:val="0"/>
          <w:numId w:val="9"/>
        </w:numPr>
        <w:ind w:left="1134" w:hanging="425"/>
        <w:jc w:val="both"/>
        <w:rPr>
          <w:sz w:val="24"/>
        </w:rPr>
      </w:pPr>
      <w:r>
        <w:rPr>
          <w:sz w:val="24"/>
        </w:rPr>
        <w:t>«Психология».</w:t>
      </w:r>
    </w:p>
    <w:p w:rsidR="00625BEB" w:rsidRPr="005B6CB6" w:rsidRDefault="00625BEB" w:rsidP="00625BEB">
      <w:pPr>
        <w:ind w:firstLine="708"/>
        <w:jc w:val="both"/>
        <w:rPr>
          <w:sz w:val="24"/>
        </w:rPr>
      </w:pPr>
      <w:r w:rsidRPr="005B6CB6">
        <w:rPr>
          <w:sz w:val="24"/>
          <w:szCs w:val="24"/>
        </w:rPr>
        <w:t>Для освоения дисциплины студент должен</w:t>
      </w:r>
      <w:r w:rsidRPr="005B6CB6">
        <w:rPr>
          <w:sz w:val="24"/>
        </w:rPr>
        <w:t xml:space="preserve"> иметь следующие «входные» знания, умения, навыки и компетенции</w:t>
      </w:r>
      <w:r w:rsidRPr="005B6CB6">
        <w:rPr>
          <w:sz w:val="24"/>
          <w:szCs w:val="24"/>
        </w:rPr>
        <w:t>:</w:t>
      </w:r>
    </w:p>
    <w:p w:rsidR="00625BEB" w:rsidRPr="00846768" w:rsidRDefault="00625BEB" w:rsidP="00625BEB">
      <w:pPr>
        <w:widowControl/>
        <w:numPr>
          <w:ilvl w:val="0"/>
          <w:numId w:val="3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</w:rPr>
      </w:pPr>
      <w:r w:rsidRPr="00846768">
        <w:rPr>
          <w:sz w:val="24"/>
          <w:szCs w:val="24"/>
        </w:rPr>
        <w:t>способностью ориентироваться в перспективах развития техники и технологии защиты человека и природной среды от опасностей техн</w:t>
      </w:r>
      <w:r>
        <w:rPr>
          <w:sz w:val="24"/>
          <w:szCs w:val="24"/>
        </w:rPr>
        <w:t>огенного и природного характера;</w:t>
      </w:r>
    </w:p>
    <w:p w:rsidR="00625BEB" w:rsidRPr="00846768" w:rsidRDefault="00625BEB" w:rsidP="00625BEB">
      <w:pPr>
        <w:widowControl/>
        <w:numPr>
          <w:ilvl w:val="0"/>
          <w:numId w:val="3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</w:rPr>
      </w:pPr>
      <w:r w:rsidRPr="00846768">
        <w:rPr>
          <w:rFonts w:cs="Calibri"/>
          <w:sz w:val="24"/>
          <w:szCs w:val="24"/>
        </w:rPr>
        <w:t xml:space="preserve">способность пропагандировать цели и задачи обеспечения безопасности человека и природной среды в </w:t>
      </w:r>
      <w:proofErr w:type="spellStart"/>
      <w:r w:rsidRPr="00846768">
        <w:rPr>
          <w:rFonts w:cs="Calibri"/>
          <w:sz w:val="24"/>
          <w:szCs w:val="24"/>
        </w:rPr>
        <w:t>техносфере</w:t>
      </w:r>
      <w:proofErr w:type="spellEnd"/>
      <w:r w:rsidRPr="00846768">
        <w:rPr>
          <w:rFonts w:cs="Calibri"/>
          <w:sz w:val="24"/>
          <w:szCs w:val="24"/>
        </w:rPr>
        <w:t>;</w:t>
      </w:r>
    </w:p>
    <w:p w:rsidR="00625BEB" w:rsidRPr="00846768" w:rsidRDefault="00625BEB" w:rsidP="00625BEB">
      <w:pPr>
        <w:widowControl/>
        <w:numPr>
          <w:ilvl w:val="0"/>
          <w:numId w:val="3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</w:rPr>
      </w:pPr>
      <w:r w:rsidRPr="00846768">
        <w:rPr>
          <w:sz w:val="24"/>
          <w:szCs w:val="24"/>
        </w:rPr>
        <w:t>.</w:t>
      </w:r>
      <w:r w:rsidRPr="00846768">
        <w:rPr>
          <w:iCs/>
          <w:sz w:val="24"/>
          <w:szCs w:val="24"/>
        </w:rPr>
        <w:t xml:space="preserve"> способностью использовать методы определения нормативных уровней допустимых негативных воздействий на человека и природную среду;</w:t>
      </w:r>
    </w:p>
    <w:p w:rsidR="00625BEB" w:rsidRPr="0006515E" w:rsidRDefault="00625BEB" w:rsidP="00625BEB">
      <w:pPr>
        <w:widowControl/>
        <w:numPr>
          <w:ilvl w:val="0"/>
          <w:numId w:val="3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</w:rPr>
      </w:pPr>
      <w:r w:rsidRPr="00846768">
        <w:rPr>
          <w:iCs/>
          <w:sz w:val="24"/>
          <w:szCs w:val="24"/>
        </w:rPr>
        <w:t>способностью разрабатывать и использовать графическую документацию.</w:t>
      </w:r>
    </w:p>
    <w:p w:rsidR="00625BEB" w:rsidRDefault="00625BEB" w:rsidP="00625BEB">
      <w:pPr>
        <w:ind w:firstLine="708"/>
        <w:jc w:val="both"/>
        <w:rPr>
          <w:sz w:val="24"/>
        </w:rPr>
      </w:pPr>
      <w:r w:rsidRPr="005B6CB6">
        <w:rPr>
          <w:bCs/>
          <w:color w:val="000000"/>
          <w:sz w:val="24"/>
          <w:szCs w:val="24"/>
        </w:rPr>
        <w:t xml:space="preserve">Результаты освоения дисциплины будут необходимы для дальнейшего процесса обучения </w:t>
      </w:r>
      <w:r w:rsidRPr="005B6CB6">
        <w:rPr>
          <w:sz w:val="24"/>
        </w:rPr>
        <w:t xml:space="preserve">в рамках поэтапного формирования компетенций </w:t>
      </w:r>
      <w:r w:rsidRPr="005B6CB6">
        <w:rPr>
          <w:bCs/>
          <w:color w:val="000000"/>
          <w:sz w:val="24"/>
          <w:szCs w:val="24"/>
        </w:rPr>
        <w:t>при</w:t>
      </w:r>
      <w:r w:rsidRPr="005B6CB6">
        <w:rPr>
          <w:sz w:val="24"/>
        </w:rPr>
        <w:t xml:space="preserve"> изучении следующих специальных дисциплин:</w:t>
      </w:r>
    </w:p>
    <w:p w:rsidR="00625BEB" w:rsidRPr="00180809" w:rsidRDefault="00625BEB" w:rsidP="00625BEB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 w:rsidRPr="00180809">
        <w:rPr>
          <w:sz w:val="24"/>
        </w:rPr>
        <w:t xml:space="preserve"> «</w:t>
      </w:r>
      <w:r>
        <w:rPr>
          <w:sz w:val="24"/>
        </w:rPr>
        <w:t>Педагогика</w:t>
      </w:r>
      <w:r w:rsidRPr="00180809">
        <w:rPr>
          <w:sz w:val="24"/>
        </w:rPr>
        <w:t>»;</w:t>
      </w:r>
    </w:p>
    <w:p w:rsidR="00625BEB" w:rsidRPr="00180809" w:rsidRDefault="00625BEB" w:rsidP="00625BEB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 w:rsidRPr="00180809">
        <w:rPr>
          <w:sz w:val="24"/>
        </w:rPr>
        <w:t>«</w:t>
      </w:r>
      <w:r>
        <w:rPr>
          <w:sz w:val="24"/>
        </w:rPr>
        <w:t>Политология»;</w:t>
      </w:r>
    </w:p>
    <w:p w:rsidR="00625BEB" w:rsidRDefault="00625BEB" w:rsidP="00625BEB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lastRenderedPageBreak/>
        <w:t xml:space="preserve"> «Педагогика и этика управления коллективом»;</w:t>
      </w:r>
    </w:p>
    <w:p w:rsidR="00625BEB" w:rsidRDefault="00625BEB" w:rsidP="00625BEB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«Философия»;</w:t>
      </w:r>
    </w:p>
    <w:p w:rsidR="00625BEB" w:rsidRDefault="00625BEB" w:rsidP="00625BEB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«Экономика»;</w:t>
      </w:r>
    </w:p>
    <w:p w:rsidR="00625BEB" w:rsidRDefault="00625BEB" w:rsidP="00625BEB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«Безопасность жизнедеятельности»;</w:t>
      </w:r>
    </w:p>
    <w:p w:rsidR="00625BEB" w:rsidRDefault="00625BEB" w:rsidP="00625BEB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«Управление </w:t>
      </w:r>
      <w:proofErr w:type="spellStart"/>
      <w:r>
        <w:rPr>
          <w:sz w:val="24"/>
        </w:rPr>
        <w:t>техносферной</w:t>
      </w:r>
      <w:proofErr w:type="spellEnd"/>
      <w:r>
        <w:rPr>
          <w:sz w:val="24"/>
        </w:rPr>
        <w:t xml:space="preserve"> безопасностью»;</w:t>
      </w:r>
    </w:p>
    <w:p w:rsidR="00625BEB" w:rsidRDefault="00625BEB" w:rsidP="00625BEB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«Надзор и контроль в сфере безопасности».</w:t>
      </w:r>
    </w:p>
    <w:p w:rsidR="00625BEB" w:rsidRPr="005B6CB6" w:rsidRDefault="00625BEB" w:rsidP="00625BEB">
      <w:pPr>
        <w:jc w:val="both"/>
        <w:rPr>
          <w:sz w:val="24"/>
          <w:szCs w:val="24"/>
        </w:rPr>
      </w:pPr>
      <w:r w:rsidRPr="005B6CB6">
        <w:rPr>
          <w:sz w:val="24"/>
          <w:szCs w:val="24"/>
        </w:rPr>
        <w:t xml:space="preserve">а также для прохождения учебной, производственной и </w:t>
      </w:r>
      <w:r w:rsidRPr="005B6CB6">
        <w:rPr>
          <w:rFonts w:cs="Tahoma"/>
          <w:sz w:val="24"/>
          <w:szCs w:val="24"/>
        </w:rPr>
        <w:t>преддипломной</w:t>
      </w:r>
      <w:r w:rsidRPr="005B6CB6">
        <w:rPr>
          <w:sz w:val="24"/>
          <w:szCs w:val="24"/>
        </w:rPr>
        <w:t xml:space="preserve"> практик, </w:t>
      </w:r>
      <w:r w:rsidRPr="005B6CB6">
        <w:rPr>
          <w:rFonts w:cs="Tahoma"/>
          <w:sz w:val="24"/>
          <w:szCs w:val="24"/>
        </w:rPr>
        <w:t>государственной итоговой аттестации.</w:t>
      </w:r>
    </w:p>
    <w:p w:rsidR="0093283E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>Перечень планируемых результатов освоения дисциплины</w:t>
      </w:r>
    </w:p>
    <w:tbl>
      <w:tblPr>
        <w:tblStyle w:val="a6"/>
        <w:tblW w:w="0" w:type="auto"/>
        <w:tblInd w:w="1069" w:type="dxa"/>
        <w:tblLook w:val="04A0" w:firstRow="1" w:lastRow="0" w:firstColumn="1" w:lastColumn="0" w:noHBand="0" w:noVBand="1"/>
      </w:tblPr>
      <w:tblGrid>
        <w:gridCol w:w="2572"/>
        <w:gridCol w:w="5704"/>
      </w:tblGrid>
      <w:tr w:rsidR="00615729" w:rsidRPr="00D011EA" w:rsidTr="00236708">
        <w:tc>
          <w:tcPr>
            <w:tcW w:w="2572" w:type="dxa"/>
            <w:shd w:val="clear" w:color="auto" w:fill="F2F2F2" w:themeFill="background1" w:themeFillShade="F2"/>
          </w:tcPr>
          <w:p w:rsidR="00615729" w:rsidRPr="003D767D" w:rsidRDefault="00615729" w:rsidP="00EE45B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3D767D">
              <w:rPr>
                <w:b/>
                <w:sz w:val="24"/>
                <w:szCs w:val="24"/>
              </w:rPr>
              <w:t>Код и наименование реализуемой компетенции</w:t>
            </w:r>
          </w:p>
        </w:tc>
        <w:tc>
          <w:tcPr>
            <w:tcW w:w="5704" w:type="dxa"/>
            <w:shd w:val="clear" w:color="auto" w:fill="F2F2F2" w:themeFill="background1" w:themeFillShade="F2"/>
          </w:tcPr>
          <w:p w:rsidR="00615729" w:rsidRPr="003D767D" w:rsidRDefault="00615729" w:rsidP="00EE45B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3D767D">
              <w:rPr>
                <w:b/>
                <w:sz w:val="24"/>
                <w:szCs w:val="24"/>
              </w:rPr>
              <w:t>Перечень планируемых результатов обучения по дисциплине (модулю), соотнесенных с индикаторами достижения компетенций</w:t>
            </w:r>
          </w:p>
        </w:tc>
      </w:tr>
      <w:tr w:rsidR="00765218" w:rsidRPr="00D011EA" w:rsidTr="00236708">
        <w:tc>
          <w:tcPr>
            <w:tcW w:w="2572" w:type="dxa"/>
          </w:tcPr>
          <w:p w:rsidR="00765218" w:rsidRPr="003D767D" w:rsidRDefault="00765218" w:rsidP="00765218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 – 3 – </w:t>
            </w:r>
            <w:r>
              <w:rPr>
                <w:sz w:val="24"/>
                <w:szCs w:val="24"/>
              </w:rPr>
              <w:t>владение</w:t>
            </w:r>
            <w:r w:rsidRPr="00681C1E">
              <w:rPr>
                <w:sz w:val="24"/>
                <w:szCs w:val="24"/>
              </w:rPr>
              <w:t xml:space="preserve"> компетенциями гражданственности (знание и соблюдение прав и обязанностей гражданина, свободы и ответственности)</w:t>
            </w:r>
          </w:p>
        </w:tc>
        <w:tc>
          <w:tcPr>
            <w:tcW w:w="5704" w:type="dxa"/>
          </w:tcPr>
          <w:p w:rsidR="00765218" w:rsidRDefault="00765218" w:rsidP="00765218">
            <w:pPr>
              <w:widowControl/>
              <w:tabs>
                <w:tab w:val="left" w:pos="184"/>
              </w:tabs>
              <w:autoSpaceDE/>
              <w:autoSpaceDN/>
              <w:adjustRightInd/>
              <w:ind w:left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765218" w:rsidRPr="00AB6A21" w:rsidRDefault="00765218" w:rsidP="00765218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AB6A21">
              <w:rPr>
                <w:bCs/>
                <w:sz w:val="24"/>
                <w:szCs w:val="24"/>
              </w:rPr>
              <w:t>требования и содержание основных законодательных и нормативных актов Российской Федерации в области гражданской защиты;</w:t>
            </w:r>
          </w:p>
          <w:p w:rsidR="00765218" w:rsidRPr="00AB6A21" w:rsidRDefault="00765218" w:rsidP="00765218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•</w:t>
            </w:r>
            <w:r w:rsidRPr="00AB6A21">
              <w:rPr>
                <w:bCs/>
                <w:sz w:val="24"/>
                <w:szCs w:val="24"/>
              </w:rPr>
              <w:t>принципы гражданской защиты;</w:t>
            </w:r>
          </w:p>
          <w:p w:rsidR="00765218" w:rsidRDefault="00765218" w:rsidP="00765218">
            <w:pPr>
              <w:widowControl/>
              <w:tabs>
                <w:tab w:val="left" w:pos="184"/>
              </w:tabs>
              <w:autoSpaceDE/>
              <w:autoSpaceDN/>
              <w:adjustRightInd/>
              <w:ind w:left="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•</w:t>
            </w:r>
            <w:r w:rsidRPr="00AB6A21">
              <w:rPr>
                <w:bCs/>
                <w:sz w:val="24"/>
                <w:szCs w:val="24"/>
              </w:rPr>
              <w:t>организационную структуру РСЧС и ГО;</w:t>
            </w:r>
          </w:p>
          <w:p w:rsidR="00765218" w:rsidRDefault="00765218" w:rsidP="00765218">
            <w:pPr>
              <w:widowControl/>
              <w:tabs>
                <w:tab w:val="left" w:pos="184"/>
              </w:tabs>
              <w:autoSpaceDE/>
              <w:autoSpaceDN/>
              <w:adjustRightInd/>
              <w:ind w:left="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Уметь:</w:t>
            </w:r>
          </w:p>
          <w:p w:rsidR="00765218" w:rsidRDefault="00765218" w:rsidP="00765218">
            <w:pPr>
              <w:widowControl/>
              <w:tabs>
                <w:tab w:val="left" w:pos="184"/>
              </w:tabs>
              <w:autoSpaceDE/>
              <w:autoSpaceDN/>
              <w:adjustRightInd/>
              <w:ind w:left="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•</w:t>
            </w:r>
            <w:r w:rsidRPr="00AB6A21">
              <w:rPr>
                <w:bCs/>
                <w:sz w:val="24"/>
                <w:szCs w:val="24"/>
              </w:rPr>
              <w:t>применять полученные знания в практической деятельности по предупреждению и ликвидации чрезвычайных ситуаций.</w:t>
            </w:r>
          </w:p>
          <w:p w:rsidR="00765218" w:rsidRDefault="00765218" w:rsidP="00765218">
            <w:pPr>
              <w:widowControl/>
              <w:tabs>
                <w:tab w:val="left" w:pos="184"/>
              </w:tabs>
              <w:autoSpaceDE/>
              <w:autoSpaceDN/>
              <w:adjustRightInd/>
              <w:ind w:left="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Владеть:</w:t>
            </w:r>
          </w:p>
          <w:p w:rsidR="00765218" w:rsidRPr="00AB6A21" w:rsidRDefault="00765218" w:rsidP="00765218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AB6A21">
              <w:rPr>
                <w:bCs/>
                <w:sz w:val="24"/>
                <w:szCs w:val="24"/>
              </w:rPr>
              <w:t>пользоваться нормативно-правовыми актами в области гражданской защиты;</w:t>
            </w:r>
          </w:p>
          <w:p w:rsidR="00765218" w:rsidRPr="00DD5104" w:rsidRDefault="00765218" w:rsidP="00765218">
            <w:pPr>
              <w:widowControl/>
              <w:tabs>
                <w:tab w:val="left" w:pos="184"/>
              </w:tabs>
              <w:autoSpaceDE/>
              <w:autoSpaceDN/>
              <w:adjustRightInd/>
              <w:ind w:left="42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•</w:t>
            </w:r>
            <w:r w:rsidRPr="00AB6A21">
              <w:rPr>
                <w:bCs/>
                <w:sz w:val="24"/>
                <w:szCs w:val="24"/>
              </w:rPr>
              <w:t>владеть знаниями, касающимися структуры, полномочий органов государственной власти и местного самоуправления в области защиты населения и территорий от чрезвычайных ситуаций природного и техногенного характера.</w:t>
            </w:r>
          </w:p>
        </w:tc>
      </w:tr>
      <w:tr w:rsidR="00765218" w:rsidRPr="00D011EA" w:rsidTr="00236708">
        <w:tc>
          <w:tcPr>
            <w:tcW w:w="2572" w:type="dxa"/>
          </w:tcPr>
          <w:p w:rsidR="00765218" w:rsidRPr="00FD28B5" w:rsidRDefault="00765218" w:rsidP="0076521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 – 5 – </w:t>
            </w:r>
            <w:r>
              <w:rPr>
                <w:sz w:val="24"/>
                <w:szCs w:val="24"/>
              </w:rPr>
              <w:t xml:space="preserve">владение </w:t>
            </w:r>
            <w:r w:rsidRPr="00681C1E">
              <w:rPr>
                <w:sz w:val="24"/>
                <w:szCs w:val="24"/>
              </w:rPr>
              <w:t xml:space="preserve">компетенциями социального взаимодействия: способностью использования эмоциональных и волевых особенностей психологии личности, готовностью к сотрудничеству, расовой, национальной, религиозной терпимости, умением погашать конфликты, способностью к социальной адаптации, </w:t>
            </w:r>
            <w:proofErr w:type="spellStart"/>
            <w:r w:rsidRPr="00681C1E">
              <w:rPr>
                <w:sz w:val="24"/>
                <w:szCs w:val="24"/>
              </w:rPr>
              <w:t>коммуникативностью</w:t>
            </w:r>
            <w:proofErr w:type="spellEnd"/>
            <w:r w:rsidRPr="00681C1E">
              <w:rPr>
                <w:sz w:val="24"/>
                <w:szCs w:val="24"/>
              </w:rPr>
              <w:t>, толерантностью</w:t>
            </w:r>
          </w:p>
        </w:tc>
        <w:tc>
          <w:tcPr>
            <w:tcW w:w="5704" w:type="dxa"/>
          </w:tcPr>
          <w:p w:rsidR="00765218" w:rsidRDefault="00765218" w:rsidP="00765218">
            <w:pPr>
              <w:widowControl/>
              <w:tabs>
                <w:tab w:val="left" w:pos="184"/>
              </w:tabs>
              <w:autoSpaceDE/>
              <w:autoSpaceDN/>
              <w:adjustRightInd/>
              <w:ind w:left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765218" w:rsidRPr="00610A69" w:rsidRDefault="00765218" w:rsidP="00765218">
            <w:pPr>
              <w:pStyle w:val="a5"/>
              <w:widowControl/>
              <w:numPr>
                <w:ilvl w:val="0"/>
                <w:numId w:val="10"/>
              </w:numPr>
              <w:tabs>
                <w:tab w:val="left" w:pos="184"/>
              </w:tabs>
              <w:autoSpaceDE/>
              <w:autoSpaceDN/>
              <w:adjustRightInd/>
              <w:ind w:left="176" w:hanging="142"/>
              <w:jc w:val="both"/>
              <w:rPr>
                <w:sz w:val="24"/>
                <w:szCs w:val="24"/>
              </w:rPr>
            </w:pPr>
            <w:r w:rsidRPr="00610A69">
              <w:rPr>
                <w:bCs/>
                <w:sz w:val="24"/>
                <w:szCs w:val="24"/>
              </w:rPr>
              <w:t>общую структуру органов государственного и муниципального управления, их задачи и порядок работы по защите населения и национального достояния в ЧС;</w:t>
            </w:r>
          </w:p>
          <w:p w:rsidR="00765218" w:rsidRPr="00610A69" w:rsidRDefault="00765218" w:rsidP="00765218">
            <w:pPr>
              <w:pStyle w:val="a5"/>
              <w:widowControl/>
              <w:numPr>
                <w:ilvl w:val="0"/>
                <w:numId w:val="10"/>
              </w:numPr>
              <w:tabs>
                <w:tab w:val="left" w:pos="184"/>
              </w:tabs>
              <w:autoSpaceDE/>
              <w:autoSpaceDN/>
              <w:adjustRightInd/>
              <w:ind w:left="176" w:hanging="142"/>
              <w:jc w:val="both"/>
              <w:rPr>
                <w:sz w:val="24"/>
                <w:szCs w:val="24"/>
              </w:rPr>
            </w:pPr>
            <w:r w:rsidRPr="00610A69">
              <w:rPr>
                <w:bCs/>
                <w:sz w:val="24"/>
                <w:szCs w:val="24"/>
              </w:rPr>
              <w:t>структуру, порядок создания и функционирования органов управления по делам гражданской обороны и чрезвычайным ситуациям;</w:t>
            </w:r>
          </w:p>
          <w:p w:rsidR="00765218" w:rsidRDefault="00765218" w:rsidP="00765218">
            <w:pPr>
              <w:widowControl/>
              <w:tabs>
                <w:tab w:val="left" w:pos="184"/>
              </w:tabs>
              <w:autoSpaceDE/>
              <w:autoSpaceDN/>
              <w:adjustRightInd/>
              <w:ind w:left="34"/>
              <w:jc w:val="both"/>
              <w:rPr>
                <w:bCs/>
                <w:sz w:val="24"/>
                <w:szCs w:val="24"/>
              </w:rPr>
            </w:pPr>
            <w:r w:rsidRPr="00610A69">
              <w:rPr>
                <w:bCs/>
                <w:sz w:val="24"/>
                <w:szCs w:val="24"/>
              </w:rPr>
              <w:t>Уметь:</w:t>
            </w:r>
          </w:p>
          <w:p w:rsidR="00765218" w:rsidRDefault="00765218" w:rsidP="00765218">
            <w:pPr>
              <w:widowControl/>
              <w:tabs>
                <w:tab w:val="left" w:pos="184"/>
              </w:tabs>
              <w:autoSpaceDE/>
              <w:autoSpaceDN/>
              <w:adjustRightInd/>
              <w:ind w:left="34"/>
              <w:jc w:val="both"/>
              <w:rPr>
                <w:bCs/>
                <w:sz w:val="24"/>
                <w:szCs w:val="24"/>
              </w:rPr>
            </w:pPr>
            <w:r w:rsidRPr="00AB6A21">
              <w:rPr>
                <w:bCs/>
                <w:sz w:val="24"/>
                <w:szCs w:val="24"/>
              </w:rPr>
              <w:t>применять полученные знания в практической деятельности по предупреждению и ликвидации чрезвычайных ситуаций.</w:t>
            </w:r>
          </w:p>
          <w:p w:rsidR="00765218" w:rsidRDefault="00765218" w:rsidP="00765218">
            <w:pPr>
              <w:widowControl/>
              <w:tabs>
                <w:tab w:val="left" w:pos="184"/>
              </w:tabs>
              <w:autoSpaceDE/>
              <w:autoSpaceDN/>
              <w:adjustRightInd/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Владеть:</w:t>
            </w:r>
          </w:p>
          <w:p w:rsidR="00765218" w:rsidRPr="00610A69" w:rsidRDefault="00765218" w:rsidP="00765218">
            <w:pPr>
              <w:widowControl/>
              <w:tabs>
                <w:tab w:val="left" w:pos="184"/>
              </w:tabs>
              <w:autoSpaceDE/>
              <w:autoSpaceDN/>
              <w:adjustRightInd/>
              <w:ind w:left="34"/>
              <w:jc w:val="both"/>
              <w:rPr>
                <w:sz w:val="24"/>
                <w:szCs w:val="24"/>
              </w:rPr>
            </w:pPr>
            <w:r w:rsidRPr="00AB6A21">
              <w:rPr>
                <w:bCs/>
                <w:sz w:val="24"/>
                <w:szCs w:val="24"/>
              </w:rPr>
              <w:t>знаниями, касающимися структуры, полномочий органов государственной власти и местного самоуправления в области защиты населения и территорий от чрезвычайных ситуаций природного и техногенного характера.</w:t>
            </w:r>
          </w:p>
        </w:tc>
      </w:tr>
      <w:tr w:rsidR="00765218" w:rsidRPr="00D011EA" w:rsidTr="00236708">
        <w:tc>
          <w:tcPr>
            <w:tcW w:w="2572" w:type="dxa"/>
          </w:tcPr>
          <w:p w:rsidR="00765218" w:rsidRPr="00FD28B5" w:rsidRDefault="00765218" w:rsidP="0076521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ОК – 9 - </w:t>
            </w:r>
            <w:r>
              <w:rPr>
                <w:sz w:val="24"/>
                <w:szCs w:val="24"/>
              </w:rPr>
              <w:t>способность</w:t>
            </w:r>
            <w:r w:rsidRPr="00681C1E">
              <w:rPr>
                <w:sz w:val="24"/>
                <w:szCs w:val="24"/>
              </w:rPr>
              <w:t xml:space="preserve"> принимать решения в пределах своих полномочий</w:t>
            </w:r>
          </w:p>
        </w:tc>
        <w:tc>
          <w:tcPr>
            <w:tcW w:w="5704" w:type="dxa"/>
          </w:tcPr>
          <w:p w:rsidR="00765218" w:rsidRDefault="00765218" w:rsidP="00765218">
            <w:pPr>
              <w:widowControl/>
              <w:tabs>
                <w:tab w:val="left" w:pos="184"/>
              </w:tabs>
              <w:autoSpaceDE/>
              <w:autoSpaceDN/>
              <w:adjustRightInd/>
              <w:ind w:left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765218" w:rsidRDefault="00765218" w:rsidP="00765218">
            <w:pPr>
              <w:widowControl/>
              <w:tabs>
                <w:tab w:val="left" w:pos="184"/>
              </w:tabs>
              <w:autoSpaceDE/>
              <w:autoSpaceDN/>
              <w:adjustRightInd/>
              <w:ind w:left="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•</w:t>
            </w:r>
            <w:r w:rsidRPr="00AB6A21">
              <w:rPr>
                <w:bCs/>
                <w:sz w:val="24"/>
                <w:szCs w:val="24"/>
              </w:rPr>
              <w:t>состав, общую организационно-штатную структуру и порядок применения сил РСЧС и ГО. теоретических, методологических и законодательных аспектах теории   управления   силами   и   средствами   в   условиях   чрезвычайных ситуаций.</w:t>
            </w:r>
          </w:p>
          <w:p w:rsidR="00765218" w:rsidRDefault="00765218" w:rsidP="00765218">
            <w:pPr>
              <w:widowControl/>
              <w:tabs>
                <w:tab w:val="left" w:pos="184"/>
              </w:tabs>
              <w:autoSpaceDE/>
              <w:autoSpaceDN/>
              <w:adjustRightInd/>
              <w:ind w:left="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Уметь:</w:t>
            </w:r>
          </w:p>
          <w:p w:rsidR="00765218" w:rsidRDefault="00765218" w:rsidP="00765218">
            <w:pPr>
              <w:widowControl/>
              <w:tabs>
                <w:tab w:val="left" w:pos="184"/>
              </w:tabs>
              <w:autoSpaceDE/>
              <w:autoSpaceDN/>
              <w:adjustRightInd/>
              <w:ind w:left="42"/>
              <w:jc w:val="both"/>
              <w:rPr>
                <w:bCs/>
                <w:sz w:val="24"/>
                <w:szCs w:val="24"/>
              </w:rPr>
            </w:pPr>
            <w:r w:rsidRPr="00AB6A21">
              <w:rPr>
                <w:bCs/>
                <w:sz w:val="24"/>
                <w:szCs w:val="24"/>
              </w:rPr>
              <w:t>применять полученные знания в практической деятельности по предупреждению и ликвидации чрезвычайных ситуаций.</w:t>
            </w:r>
          </w:p>
          <w:p w:rsidR="00765218" w:rsidRDefault="00765218" w:rsidP="00765218">
            <w:pPr>
              <w:widowControl/>
              <w:tabs>
                <w:tab w:val="left" w:pos="184"/>
              </w:tabs>
              <w:autoSpaceDE/>
              <w:autoSpaceDN/>
              <w:adjustRightInd/>
              <w:ind w:left="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Владеть:</w:t>
            </w:r>
          </w:p>
          <w:p w:rsidR="00765218" w:rsidRPr="00AB6A21" w:rsidRDefault="00765218" w:rsidP="00765218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•</w:t>
            </w:r>
            <w:r w:rsidRPr="00AB6A21">
              <w:rPr>
                <w:bCs/>
                <w:sz w:val="24"/>
                <w:szCs w:val="24"/>
              </w:rPr>
              <w:t>пользоваться нормативно-правовыми актами в области гражданской защиты;</w:t>
            </w:r>
          </w:p>
          <w:p w:rsidR="00765218" w:rsidRPr="006F6818" w:rsidRDefault="00765218" w:rsidP="00765218">
            <w:pPr>
              <w:widowControl/>
              <w:tabs>
                <w:tab w:val="left" w:pos="184"/>
              </w:tabs>
              <w:autoSpaceDE/>
              <w:autoSpaceDN/>
              <w:adjustRightInd/>
              <w:ind w:left="42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•</w:t>
            </w:r>
            <w:r w:rsidRPr="00AB6A21">
              <w:rPr>
                <w:bCs/>
                <w:sz w:val="24"/>
                <w:szCs w:val="24"/>
              </w:rPr>
              <w:t>владеть знаниями, касающимися структуры, полномочий органов государственной власти и местного самоуправления в области защиты населения и территорий от чрезвычайных ситуаций природного и техногенного характера.</w:t>
            </w:r>
          </w:p>
        </w:tc>
      </w:tr>
      <w:tr w:rsidR="00765218" w:rsidRPr="00D011EA" w:rsidTr="00236708">
        <w:tc>
          <w:tcPr>
            <w:tcW w:w="2572" w:type="dxa"/>
          </w:tcPr>
          <w:p w:rsidR="00765218" w:rsidRPr="00FD28B5" w:rsidRDefault="00765218" w:rsidP="0076521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 – 12 - </w:t>
            </w:r>
            <w:r>
              <w:rPr>
                <w:sz w:val="24"/>
                <w:szCs w:val="24"/>
              </w:rPr>
              <w:t>способность</w:t>
            </w:r>
            <w:r w:rsidRPr="00681C1E">
              <w:rPr>
                <w:sz w:val="24"/>
                <w:szCs w:val="24"/>
              </w:rPr>
              <w:t xml:space="preserve"> применять действующие нормативные правовые акты для решения задач обеспечения безоп</w:t>
            </w:r>
            <w:r>
              <w:rPr>
                <w:sz w:val="24"/>
                <w:szCs w:val="24"/>
              </w:rPr>
              <w:t>асности объектов защиты</w:t>
            </w:r>
          </w:p>
        </w:tc>
        <w:tc>
          <w:tcPr>
            <w:tcW w:w="5704" w:type="dxa"/>
          </w:tcPr>
          <w:p w:rsidR="00765218" w:rsidRDefault="00765218" w:rsidP="00765218">
            <w:pPr>
              <w:widowControl/>
              <w:tabs>
                <w:tab w:val="left" w:pos="184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765218" w:rsidRPr="00AB6A21" w:rsidRDefault="00765218" w:rsidP="00765218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AB6A21">
              <w:rPr>
                <w:bCs/>
                <w:sz w:val="24"/>
                <w:szCs w:val="24"/>
              </w:rPr>
              <w:t>структуру, порядок создания и функционирования органов управления по делам гражданской обороны и чрезвычайным ситуациям;</w:t>
            </w:r>
          </w:p>
          <w:p w:rsidR="00765218" w:rsidRDefault="00765218" w:rsidP="00765218">
            <w:pPr>
              <w:widowControl/>
              <w:tabs>
                <w:tab w:val="left" w:pos="184"/>
              </w:tabs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•</w:t>
            </w:r>
            <w:r w:rsidRPr="00AB6A21">
              <w:rPr>
                <w:bCs/>
                <w:sz w:val="24"/>
                <w:szCs w:val="24"/>
              </w:rPr>
              <w:t>общий состав служб гражданской обороны, порядок их создания и функционирования;</w:t>
            </w:r>
          </w:p>
          <w:p w:rsidR="00765218" w:rsidRDefault="00765218" w:rsidP="00765218">
            <w:pPr>
              <w:widowControl/>
              <w:tabs>
                <w:tab w:val="left" w:pos="184"/>
              </w:tabs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Уметь:</w:t>
            </w:r>
          </w:p>
          <w:p w:rsidR="00765218" w:rsidRDefault="00765218" w:rsidP="00765218">
            <w:pPr>
              <w:widowControl/>
              <w:tabs>
                <w:tab w:val="left" w:pos="184"/>
              </w:tabs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AB6A21">
              <w:rPr>
                <w:bCs/>
                <w:sz w:val="24"/>
                <w:szCs w:val="24"/>
              </w:rPr>
              <w:t>применять полученные знания в практической деятельности по предупреждению и ликвидации чрезвычайных ситуаций.</w:t>
            </w:r>
          </w:p>
          <w:p w:rsidR="00765218" w:rsidRDefault="00765218" w:rsidP="00765218">
            <w:pPr>
              <w:widowControl/>
              <w:tabs>
                <w:tab w:val="left" w:pos="184"/>
              </w:tabs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Владеть:</w:t>
            </w:r>
          </w:p>
          <w:p w:rsidR="00765218" w:rsidRPr="00AB6A21" w:rsidRDefault="00765218" w:rsidP="00765218">
            <w:pPr>
              <w:pStyle w:val="a5"/>
              <w:widowControl/>
              <w:numPr>
                <w:ilvl w:val="0"/>
                <w:numId w:val="10"/>
              </w:numPr>
              <w:tabs>
                <w:tab w:val="left" w:pos="184"/>
              </w:tabs>
              <w:autoSpaceDE/>
              <w:autoSpaceDN/>
              <w:adjustRightInd/>
              <w:ind w:left="176" w:hanging="142"/>
              <w:jc w:val="both"/>
              <w:rPr>
                <w:bCs/>
                <w:sz w:val="24"/>
                <w:szCs w:val="24"/>
              </w:rPr>
            </w:pPr>
            <w:r w:rsidRPr="00AB6A21">
              <w:rPr>
                <w:bCs/>
                <w:sz w:val="24"/>
                <w:szCs w:val="24"/>
              </w:rPr>
              <w:t>пользоваться нормативно-правовыми актами в области гражданской защиты;</w:t>
            </w:r>
          </w:p>
          <w:p w:rsidR="00765218" w:rsidRPr="006F6818" w:rsidRDefault="00765218" w:rsidP="00765218">
            <w:pPr>
              <w:pStyle w:val="a5"/>
              <w:widowControl/>
              <w:numPr>
                <w:ilvl w:val="0"/>
                <w:numId w:val="10"/>
              </w:numPr>
              <w:tabs>
                <w:tab w:val="left" w:pos="184"/>
              </w:tabs>
              <w:autoSpaceDE/>
              <w:autoSpaceDN/>
              <w:adjustRightInd/>
              <w:ind w:left="176" w:hanging="142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•</w:t>
            </w:r>
            <w:r w:rsidRPr="00AB6A21">
              <w:rPr>
                <w:bCs/>
                <w:sz w:val="24"/>
                <w:szCs w:val="24"/>
              </w:rPr>
              <w:t>владеть знаниями, касающимися структуры, полномочий органов государственной власти и местного самоуправления в области защиты населения и территорий от чрезвычайных ситуаций природного и техногенного характера.</w:t>
            </w:r>
          </w:p>
        </w:tc>
      </w:tr>
    </w:tbl>
    <w:p w:rsidR="0093283E" w:rsidRPr="00C10A60" w:rsidRDefault="0093283E" w:rsidP="0093283E">
      <w:pPr>
        <w:pStyle w:val="1"/>
        <w:numPr>
          <w:ilvl w:val="0"/>
          <w:numId w:val="0"/>
        </w:numPr>
        <w:spacing w:before="0" w:after="120"/>
        <w:jc w:val="left"/>
        <w:rPr>
          <w:sz w:val="28"/>
          <w:szCs w:val="28"/>
        </w:rPr>
      </w:pPr>
    </w:p>
    <w:p w:rsidR="0093283E" w:rsidRPr="005D1E93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93283E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>
        <w:rPr>
          <w:rFonts w:ascii="TimesNewRomanPSMT" w:hAnsi="TimesNewRomanPSMT" w:cs="TimesNewRomanPSMT"/>
          <w:b w:val="0"/>
        </w:rPr>
        <w:t xml:space="preserve">Общая трудоемкость </w:t>
      </w:r>
      <w:r w:rsidRPr="005D1E93">
        <w:rPr>
          <w:rFonts w:ascii="TimesNewRomanPSMT" w:hAnsi="TimesNewRomanPSMT" w:cs="TimesNewRomanPSMT"/>
          <w:b w:val="0"/>
        </w:rPr>
        <w:t xml:space="preserve">дисциплины составляет </w:t>
      </w:r>
      <w:r w:rsidR="00765218">
        <w:rPr>
          <w:rFonts w:ascii="TimesNewRomanPSMT" w:hAnsi="TimesNewRomanPSMT" w:cs="TimesNewRomanPSMT"/>
        </w:rPr>
        <w:t>3</w:t>
      </w:r>
      <w:r>
        <w:rPr>
          <w:rFonts w:ascii="TimesNewRomanPSMT" w:hAnsi="TimesNewRomanPSMT" w:cs="TimesNewRomanPSMT"/>
          <w:b w:val="0"/>
        </w:rPr>
        <w:t xml:space="preserve"> </w:t>
      </w:r>
      <w:r w:rsidRPr="005D1E93">
        <w:rPr>
          <w:rFonts w:ascii="TimesNewRomanPSMT" w:hAnsi="TimesNewRomanPSMT" w:cs="TimesNewRomanPSMT"/>
          <w:b w:val="0"/>
        </w:rPr>
        <w:t>зачетны</w:t>
      </w:r>
      <w:r w:rsidR="00765218">
        <w:rPr>
          <w:rFonts w:ascii="TimesNewRomanPSMT" w:hAnsi="TimesNewRomanPSMT" w:cs="TimesNewRomanPSMT"/>
          <w:b w:val="0"/>
        </w:rPr>
        <w:t>е</w:t>
      </w:r>
      <w:r w:rsidRPr="005D1E93">
        <w:rPr>
          <w:rFonts w:ascii="TimesNewRomanPSMT" w:hAnsi="TimesNewRomanPSMT" w:cs="TimesNewRomanPSMT"/>
          <w:b w:val="0"/>
        </w:rPr>
        <w:t xml:space="preserve"> единиц</w:t>
      </w:r>
      <w:r w:rsidR="00765218">
        <w:rPr>
          <w:rFonts w:ascii="TimesNewRomanPSMT" w:hAnsi="TimesNewRomanPSMT" w:cs="TimesNewRomanPSMT"/>
          <w:b w:val="0"/>
        </w:rPr>
        <w:t>ы</w:t>
      </w:r>
      <w:r w:rsidRPr="005D1E93">
        <w:rPr>
          <w:rFonts w:ascii="TimesNewRomanPSMT" w:hAnsi="TimesNewRomanPSMT" w:cs="TimesNewRomanPSMT"/>
          <w:b w:val="0"/>
        </w:rPr>
        <w:t xml:space="preserve"> (</w:t>
      </w:r>
      <w:r w:rsidR="00765218">
        <w:rPr>
          <w:rFonts w:ascii="TimesNewRomanPSMT" w:hAnsi="TimesNewRomanPSMT" w:cs="TimesNewRomanPSMT"/>
          <w:b w:val="0"/>
        </w:rPr>
        <w:t>108</w:t>
      </w:r>
      <w:r>
        <w:rPr>
          <w:rFonts w:ascii="TimesNewRomanPSMT" w:hAnsi="TimesNewRomanPSMT" w:cs="TimesNewRomanPSMT"/>
          <w:b w:val="0"/>
        </w:rPr>
        <w:t xml:space="preserve"> </w:t>
      </w:r>
      <w:r w:rsidRPr="005D1E93">
        <w:rPr>
          <w:rFonts w:ascii="TimesNewRomanPSMT" w:hAnsi="TimesNewRomanPSMT" w:cs="TimesNewRomanPSMT"/>
          <w:b w:val="0"/>
        </w:rPr>
        <w:t>час</w:t>
      </w:r>
      <w:r w:rsidR="00E25619">
        <w:rPr>
          <w:rFonts w:ascii="TimesNewRomanPSMT" w:hAnsi="TimesNewRomanPSMT" w:cs="TimesNewRomanPSMT"/>
          <w:b w:val="0"/>
        </w:rPr>
        <w:t>ов</w:t>
      </w:r>
      <w:r w:rsidRPr="005D1E93">
        <w:rPr>
          <w:rFonts w:ascii="TimesNewRomanPSMT" w:hAnsi="TimesNewRomanPSMT" w:cs="TimesNewRomanPSMT"/>
          <w:b w:val="0"/>
        </w:rPr>
        <w:t>)</w:t>
      </w:r>
      <w:r>
        <w:rPr>
          <w:rFonts w:ascii="TimesNewRomanPSMT" w:hAnsi="TimesNewRomanPSMT" w:cs="TimesNewRomanPSMT"/>
          <w:b w:val="0"/>
        </w:rPr>
        <w:t>.</w:t>
      </w:r>
    </w:p>
    <w:p w:rsidR="0093283E" w:rsidRPr="005D1E93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</w:p>
    <w:p w:rsidR="0093283E" w:rsidRPr="004A3DF0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4A3DF0">
        <w:rPr>
          <w:sz w:val="28"/>
          <w:szCs w:val="28"/>
        </w:rPr>
        <w:t>Образовательные технологии</w:t>
      </w:r>
    </w:p>
    <w:p w:rsidR="0093283E" w:rsidRPr="006C08C6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 w:rsidRPr="006C08C6">
        <w:rPr>
          <w:rFonts w:ascii="TimesNewRomanPSMT" w:hAnsi="TimesNewRomanPSMT" w:cs="TimesNewRomanPSMT"/>
          <w:b w:val="0"/>
        </w:rPr>
        <w:t xml:space="preserve">В ходе изучения дисциплины используются как традиционные методы и формы обучения (лекции, в </w:t>
      </w:r>
      <w:proofErr w:type="spellStart"/>
      <w:r w:rsidRPr="006C08C6">
        <w:rPr>
          <w:rFonts w:ascii="TimesNewRomanPSMT" w:hAnsi="TimesNewRomanPSMT" w:cs="TimesNewRomanPSMT"/>
          <w:b w:val="0"/>
        </w:rPr>
        <w:t>т.ч</w:t>
      </w:r>
      <w:proofErr w:type="spellEnd"/>
      <w:r w:rsidRPr="006C08C6">
        <w:rPr>
          <w:rFonts w:ascii="TimesNewRomanPSMT" w:hAnsi="TimesNewRomanPSMT" w:cs="TimesNewRomanPSMT"/>
          <w:b w:val="0"/>
        </w:rPr>
        <w:t>. с элементами проблемного изложения, практические занятия, самостоятельная работа), так и интерактивные формы проведения занятий (дискуссии, деловые игры, решение ситуационных задач и др.).</w:t>
      </w:r>
    </w:p>
    <w:p w:rsidR="0093283E" w:rsidRPr="006C08C6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 w:rsidRPr="006C08C6">
        <w:rPr>
          <w:rFonts w:ascii="TimesNewRomanPSMT" w:hAnsi="TimesNewRomanPSMT" w:cs="TimesNewRomanPSMT"/>
          <w:b w:val="0"/>
        </w:rPr>
        <w:t xml:space="preserve">При организации самостоятельной работы используются следующие образовательные технологии: самостоятельная работа, сопряженная с основными аудиторными занятиями (проработка учебного материала с использованием ресурсов учебно-методического и информационного обеспечения дисциплины); подготовка к </w:t>
      </w:r>
      <w:r w:rsidRPr="006C08C6">
        <w:rPr>
          <w:rFonts w:ascii="TimesNewRomanPSMT" w:hAnsi="TimesNewRomanPSMT" w:cs="TimesNewRomanPSMT"/>
          <w:b w:val="0"/>
        </w:rPr>
        <w:lastRenderedPageBreak/>
        <w:t>тестированию; самостоятельная работа под контролем преподавателя в форме плановых консультаций, творческих контактов, сдаче экзамена; внеаудиторная самостоятельная работа при выполнении студентом домашних заданий учебного и творческого характера.</w:t>
      </w:r>
    </w:p>
    <w:p w:rsidR="0093283E" w:rsidRPr="004A3DF0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</w:p>
    <w:p w:rsidR="0093283E" w:rsidRPr="005D1E93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93283E" w:rsidRPr="006C08C6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 w:rsidRPr="006C08C6">
        <w:rPr>
          <w:rFonts w:ascii="TimesNewRomanPSMT" w:hAnsi="TimesNewRomanPSMT" w:cs="TimesNewRomanPSMT"/>
          <w:b w:val="0"/>
        </w:rPr>
        <w:t>Программой дисциплины предусмотрены виды текущего контроля: тестирование, устный опрос на семинарском занятии, деловая игра.</w:t>
      </w:r>
    </w:p>
    <w:p w:rsidR="0093283E" w:rsidRPr="007F3E35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 w:rsidRPr="007F3E35">
        <w:rPr>
          <w:rFonts w:ascii="TimesNewRomanPSMT" w:hAnsi="TimesNewRomanPSMT" w:cs="TimesNewRomanPSMT"/>
          <w:b w:val="0"/>
        </w:rPr>
        <w:t>Промежуточная аттестация проводится в форме:</w:t>
      </w:r>
      <w:r>
        <w:rPr>
          <w:rFonts w:ascii="TimesNewRomanPSMT" w:hAnsi="TimesNewRomanPSMT" w:cs="TimesNewRomanPSMT"/>
          <w:b w:val="0"/>
        </w:rPr>
        <w:t xml:space="preserve"> </w:t>
      </w:r>
      <w:r w:rsidR="00314710" w:rsidRPr="00314710">
        <w:rPr>
          <w:rFonts w:ascii="TimesNewRomanPSMT" w:hAnsi="TimesNewRomanPSMT" w:cs="TimesNewRomanPSMT"/>
        </w:rPr>
        <w:t>зачет</w:t>
      </w:r>
      <w:r w:rsidR="00765218">
        <w:rPr>
          <w:rFonts w:ascii="TimesNewRomanPSMT" w:hAnsi="TimesNewRomanPSMT" w:cs="TimesNewRomanPSMT"/>
        </w:rPr>
        <w:t>.</w:t>
      </w:r>
      <w:bookmarkStart w:id="0" w:name="_GoBack"/>
      <w:bookmarkEnd w:id="0"/>
    </w:p>
    <w:p w:rsidR="00E97E19" w:rsidRDefault="00E97E19"/>
    <w:sectPr w:rsidR="00E9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3B59"/>
    <w:multiLevelType w:val="hybridMultilevel"/>
    <w:tmpl w:val="B31A9E58"/>
    <w:lvl w:ilvl="0" w:tplc="3A9CEC3C">
      <w:start w:val="1"/>
      <w:numFmt w:val="bullet"/>
      <w:lvlText w:val=""/>
      <w:lvlJc w:val="left"/>
      <w:pPr>
        <w:ind w:left="1288" w:hanging="360"/>
      </w:pPr>
      <w:rPr>
        <w:rFonts w:ascii="Symbol" w:hAnsi="Symbol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2EC0B04"/>
    <w:multiLevelType w:val="hybridMultilevel"/>
    <w:tmpl w:val="10F6F072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C51D2"/>
    <w:multiLevelType w:val="hybridMultilevel"/>
    <w:tmpl w:val="64347322"/>
    <w:lvl w:ilvl="0" w:tplc="4F9218CE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2808001B"/>
    <w:multiLevelType w:val="hybridMultilevel"/>
    <w:tmpl w:val="878EF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41D0899"/>
    <w:multiLevelType w:val="hybridMultilevel"/>
    <w:tmpl w:val="32AC40EC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" w15:restartNumberingAfterBreak="0">
    <w:nsid w:val="34F840C4"/>
    <w:multiLevelType w:val="hybridMultilevel"/>
    <w:tmpl w:val="E0F46F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7601252"/>
    <w:multiLevelType w:val="hybridMultilevel"/>
    <w:tmpl w:val="0E5C2A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7C6B1B"/>
    <w:multiLevelType w:val="hybridMultilevel"/>
    <w:tmpl w:val="250CA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35F5660"/>
    <w:multiLevelType w:val="hybridMultilevel"/>
    <w:tmpl w:val="DF8C8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E3"/>
    <w:rsid w:val="001D2B65"/>
    <w:rsid w:val="00236708"/>
    <w:rsid w:val="00314710"/>
    <w:rsid w:val="00595DC9"/>
    <w:rsid w:val="005F6C2B"/>
    <w:rsid w:val="005F6FAF"/>
    <w:rsid w:val="00615729"/>
    <w:rsid w:val="00625BEB"/>
    <w:rsid w:val="006305EA"/>
    <w:rsid w:val="00765218"/>
    <w:rsid w:val="0093283E"/>
    <w:rsid w:val="009C11DA"/>
    <w:rsid w:val="00C566E3"/>
    <w:rsid w:val="00D924E4"/>
    <w:rsid w:val="00DB3D74"/>
    <w:rsid w:val="00E25619"/>
    <w:rsid w:val="00E97E19"/>
    <w:rsid w:val="00F258C0"/>
    <w:rsid w:val="00F9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DF0E"/>
  <w15:chartTrackingRefBased/>
  <w15:docId w15:val="{ED939052-E0B7-4382-8070-413B1D37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ункт типа 1."/>
    <w:basedOn w:val="a"/>
    <w:rsid w:val="0093283E"/>
    <w:pPr>
      <w:numPr>
        <w:numId w:val="1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3283E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rsid w:val="00595D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rsid w:val="00595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15729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59"/>
    <w:rsid w:val="0061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1047</Words>
  <Characters>5968</Characters>
  <Application>Microsoft Office Word</Application>
  <DocSecurity>0</DocSecurity>
  <Lines>49</Lines>
  <Paragraphs>14</Paragraphs>
  <ScaleCrop>false</ScaleCrop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Buzina</dc:creator>
  <cp:keywords/>
  <dc:description/>
  <cp:lastModifiedBy>Ksenia Buzina</cp:lastModifiedBy>
  <cp:revision>19</cp:revision>
  <dcterms:created xsi:type="dcterms:W3CDTF">2019-08-29T21:39:00Z</dcterms:created>
  <dcterms:modified xsi:type="dcterms:W3CDTF">2019-08-29T21:56:00Z</dcterms:modified>
</cp:coreProperties>
</file>