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73" w:rsidRPr="00703986" w:rsidRDefault="00C51001" w:rsidP="00703986">
      <w:pPr>
        <w:jc w:val="center"/>
        <w:rPr>
          <w:rFonts w:ascii="Verdana" w:hAnsi="Verdana" w:cstheme="minorHAnsi"/>
          <w:b/>
          <w:sz w:val="28"/>
          <w:szCs w:val="28"/>
        </w:rPr>
      </w:pPr>
      <w:r w:rsidRPr="00703986">
        <w:rPr>
          <w:rFonts w:ascii="Verdana" w:hAnsi="Verdana"/>
          <w:b/>
          <w:sz w:val="28"/>
          <w:szCs w:val="28"/>
        </w:rPr>
        <w:t xml:space="preserve">Вопросы к коллоквиуму №1, семестр </w:t>
      </w:r>
      <w:r w:rsidRPr="00703986">
        <w:rPr>
          <w:rFonts w:ascii="Verdana" w:hAnsi="Verdana" w:cstheme="minorHAnsi"/>
          <w:b/>
          <w:sz w:val="28"/>
          <w:szCs w:val="28"/>
          <w:lang w:val="en-US"/>
        </w:rPr>
        <w:t>V</w:t>
      </w:r>
    </w:p>
    <w:p w:rsidR="00703986" w:rsidRPr="00CA1A93" w:rsidRDefault="00703986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>Смерть. Общая характеристика: понятие «смерти», понятие о танатогенезе. Классификация в зависимости от причины и обратимости жизнедеятельности.</w:t>
      </w:r>
    </w:p>
    <w:p w:rsidR="00703986" w:rsidRPr="00CA1A93" w:rsidRDefault="00703986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 xml:space="preserve">Клиническая смерть: определение понятия, </w:t>
      </w:r>
      <w:proofErr w:type="spellStart"/>
      <w:proofErr w:type="gramStart"/>
      <w:r w:rsidRPr="00CA1A93">
        <w:rPr>
          <w:rFonts w:ascii="Verdana" w:hAnsi="Verdana"/>
          <w:sz w:val="26"/>
          <w:szCs w:val="26"/>
        </w:rPr>
        <w:t>продолжите-льность</w:t>
      </w:r>
      <w:proofErr w:type="spellEnd"/>
      <w:proofErr w:type="gramEnd"/>
      <w:r w:rsidRPr="00CA1A93">
        <w:rPr>
          <w:rFonts w:ascii="Verdana" w:hAnsi="Verdana"/>
          <w:sz w:val="26"/>
          <w:szCs w:val="26"/>
        </w:rPr>
        <w:t>, признаки, понятие о реанимации.</w:t>
      </w:r>
    </w:p>
    <w:p w:rsidR="0049631B" w:rsidRPr="00CA1A93" w:rsidRDefault="0049631B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>Биологическая смерть: определение понятия, признаки, время наступления и механизмы развития их.</w:t>
      </w:r>
    </w:p>
    <w:p w:rsidR="0049631B" w:rsidRPr="00CA1A93" w:rsidRDefault="0049631B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>Определение понятия «некроз», «паранекроз», «</w:t>
      </w:r>
      <w:proofErr w:type="spellStart"/>
      <w:proofErr w:type="gramStart"/>
      <w:r w:rsidRPr="00CA1A93">
        <w:rPr>
          <w:rFonts w:ascii="Verdana" w:hAnsi="Verdana"/>
          <w:sz w:val="26"/>
          <w:szCs w:val="26"/>
        </w:rPr>
        <w:t>некро-биоз</w:t>
      </w:r>
      <w:proofErr w:type="spellEnd"/>
      <w:proofErr w:type="gramEnd"/>
      <w:r w:rsidRPr="00CA1A93">
        <w:rPr>
          <w:rFonts w:ascii="Verdana" w:hAnsi="Verdana"/>
          <w:sz w:val="26"/>
          <w:szCs w:val="26"/>
        </w:rPr>
        <w:t>», «</w:t>
      </w:r>
      <w:proofErr w:type="spellStart"/>
      <w:r w:rsidRPr="00CA1A93">
        <w:rPr>
          <w:rFonts w:ascii="Verdana" w:hAnsi="Verdana"/>
          <w:sz w:val="26"/>
          <w:szCs w:val="26"/>
        </w:rPr>
        <w:t>аутолиз</w:t>
      </w:r>
      <w:proofErr w:type="spellEnd"/>
      <w:r w:rsidRPr="00CA1A93">
        <w:rPr>
          <w:rFonts w:ascii="Verdana" w:hAnsi="Verdana"/>
          <w:sz w:val="26"/>
          <w:szCs w:val="26"/>
        </w:rPr>
        <w:t>». Причины некрозов.</w:t>
      </w:r>
    </w:p>
    <w:p w:rsidR="0049631B" w:rsidRPr="00CA1A93" w:rsidRDefault="0049631B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>Классификация некрозов, клинико-морфологические формы.</w:t>
      </w:r>
    </w:p>
    <w:p w:rsidR="0049631B" w:rsidRPr="00CA1A93" w:rsidRDefault="0049631B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>Исходы некрозов, значение для организма.</w:t>
      </w:r>
    </w:p>
    <w:p w:rsidR="0049631B" w:rsidRPr="00CA1A93" w:rsidRDefault="0049631B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>Понятие о компенсаторно-приспособительных процессах. Виды, стадии.</w:t>
      </w:r>
    </w:p>
    <w:p w:rsidR="0049631B" w:rsidRPr="00CA1A93" w:rsidRDefault="0049631B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 xml:space="preserve">Регенерация. Классификация (физиологическая, </w:t>
      </w:r>
      <w:proofErr w:type="spellStart"/>
      <w:proofErr w:type="gramStart"/>
      <w:r w:rsidRPr="00CA1A93">
        <w:rPr>
          <w:rFonts w:ascii="Verdana" w:hAnsi="Verdana"/>
          <w:sz w:val="26"/>
          <w:szCs w:val="26"/>
        </w:rPr>
        <w:t>патоло</w:t>
      </w:r>
      <w:r w:rsidR="004867FB" w:rsidRPr="00CA1A93">
        <w:rPr>
          <w:rFonts w:ascii="Verdana" w:hAnsi="Verdana"/>
          <w:sz w:val="26"/>
          <w:szCs w:val="26"/>
        </w:rPr>
        <w:t>-</w:t>
      </w:r>
      <w:r w:rsidRPr="00CA1A93">
        <w:rPr>
          <w:rFonts w:ascii="Verdana" w:hAnsi="Verdana"/>
          <w:sz w:val="26"/>
          <w:szCs w:val="26"/>
        </w:rPr>
        <w:t>гическая</w:t>
      </w:r>
      <w:proofErr w:type="spellEnd"/>
      <w:proofErr w:type="gramEnd"/>
      <w:r w:rsidRPr="00CA1A93">
        <w:rPr>
          <w:rFonts w:ascii="Verdana" w:hAnsi="Verdana"/>
          <w:sz w:val="26"/>
          <w:szCs w:val="26"/>
        </w:rPr>
        <w:t xml:space="preserve">). Локализация. Уровни. Морфологические </w:t>
      </w:r>
      <w:proofErr w:type="spellStart"/>
      <w:proofErr w:type="gramStart"/>
      <w:r w:rsidRPr="00CA1A93">
        <w:rPr>
          <w:rFonts w:ascii="Verdana" w:hAnsi="Verdana"/>
          <w:sz w:val="26"/>
          <w:szCs w:val="26"/>
        </w:rPr>
        <w:t>про</w:t>
      </w:r>
      <w:r w:rsidR="004867FB" w:rsidRPr="00CA1A93">
        <w:rPr>
          <w:rFonts w:ascii="Verdana" w:hAnsi="Verdana"/>
          <w:sz w:val="26"/>
          <w:szCs w:val="26"/>
        </w:rPr>
        <w:t>-</w:t>
      </w:r>
      <w:r w:rsidRPr="00CA1A93">
        <w:rPr>
          <w:rFonts w:ascii="Verdana" w:hAnsi="Verdana"/>
          <w:sz w:val="26"/>
          <w:szCs w:val="26"/>
        </w:rPr>
        <w:t>явления</w:t>
      </w:r>
      <w:proofErr w:type="spellEnd"/>
      <w:proofErr w:type="gramEnd"/>
      <w:r w:rsidRPr="00CA1A93">
        <w:rPr>
          <w:rFonts w:ascii="Verdana" w:hAnsi="Verdana"/>
          <w:sz w:val="26"/>
          <w:szCs w:val="26"/>
        </w:rPr>
        <w:t>. Исходы.</w:t>
      </w:r>
    </w:p>
    <w:p w:rsidR="004867FB" w:rsidRPr="00CA1A93" w:rsidRDefault="004867FB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>Гипертрофия. Виды. Функциональное значение. Морфологическая характеристика.</w:t>
      </w:r>
    </w:p>
    <w:p w:rsidR="004867FB" w:rsidRPr="00CA1A93" w:rsidRDefault="004867FB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 xml:space="preserve">Атрофия. Классификация. Морфологические </w:t>
      </w:r>
      <w:proofErr w:type="spellStart"/>
      <w:proofErr w:type="gramStart"/>
      <w:r w:rsidRPr="00CA1A93">
        <w:rPr>
          <w:rFonts w:ascii="Verdana" w:hAnsi="Verdana"/>
          <w:sz w:val="26"/>
          <w:szCs w:val="26"/>
        </w:rPr>
        <w:t>прояв-ления</w:t>
      </w:r>
      <w:proofErr w:type="spellEnd"/>
      <w:proofErr w:type="gramEnd"/>
      <w:r w:rsidRPr="00CA1A93">
        <w:rPr>
          <w:rFonts w:ascii="Verdana" w:hAnsi="Verdana"/>
          <w:sz w:val="26"/>
          <w:szCs w:val="26"/>
        </w:rPr>
        <w:t>. Исходы.</w:t>
      </w:r>
    </w:p>
    <w:p w:rsidR="004867FB" w:rsidRPr="00CA1A93" w:rsidRDefault="004867FB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>Структурная перестройка и организация тканей. Виды. Функциональное значение.</w:t>
      </w:r>
    </w:p>
    <w:p w:rsidR="004867FB" w:rsidRPr="00CA1A93" w:rsidRDefault="004867FB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>Метаплазия, ее виды.</w:t>
      </w:r>
    </w:p>
    <w:p w:rsidR="004867FB" w:rsidRPr="00CA1A93" w:rsidRDefault="004867FB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>Артериальная, венозная гиперемия. Определение понятия, механизмы развития</w:t>
      </w:r>
      <w:r w:rsidR="00FA6BA9" w:rsidRPr="00CA1A93">
        <w:rPr>
          <w:rFonts w:ascii="Verdana" w:hAnsi="Verdana"/>
          <w:sz w:val="26"/>
          <w:szCs w:val="26"/>
        </w:rPr>
        <w:t>, классификация, морфологические проявления, исходы.</w:t>
      </w:r>
    </w:p>
    <w:p w:rsidR="00FA6BA9" w:rsidRPr="00CA1A93" w:rsidRDefault="00FA6BA9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>Кровотечение. Виды, морфология, исходы.</w:t>
      </w:r>
    </w:p>
    <w:p w:rsidR="00FA6BA9" w:rsidRPr="00CA1A93" w:rsidRDefault="00FA6BA9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 xml:space="preserve">Нарушение содержания тканевой жидкости (отеки, </w:t>
      </w:r>
      <w:proofErr w:type="spellStart"/>
      <w:r w:rsidRPr="00CA1A93">
        <w:rPr>
          <w:rFonts w:ascii="Verdana" w:hAnsi="Verdana"/>
          <w:sz w:val="26"/>
          <w:szCs w:val="26"/>
        </w:rPr>
        <w:t>эксикозы</w:t>
      </w:r>
      <w:proofErr w:type="spellEnd"/>
      <w:r w:rsidRPr="00CA1A93">
        <w:rPr>
          <w:rFonts w:ascii="Verdana" w:hAnsi="Verdana"/>
          <w:sz w:val="26"/>
          <w:szCs w:val="26"/>
        </w:rPr>
        <w:t xml:space="preserve">). Этиология, </w:t>
      </w:r>
      <w:proofErr w:type="spellStart"/>
      <w:r w:rsidRPr="00CA1A93">
        <w:rPr>
          <w:rFonts w:ascii="Verdana" w:hAnsi="Verdana"/>
          <w:sz w:val="26"/>
          <w:szCs w:val="26"/>
        </w:rPr>
        <w:t>классификеация</w:t>
      </w:r>
      <w:proofErr w:type="spellEnd"/>
      <w:r w:rsidRPr="00CA1A93">
        <w:rPr>
          <w:rFonts w:ascii="Verdana" w:hAnsi="Verdana"/>
          <w:sz w:val="26"/>
          <w:szCs w:val="26"/>
        </w:rPr>
        <w:t>, морфология, осложнения, исходы.</w:t>
      </w:r>
    </w:p>
    <w:p w:rsidR="00FA6BA9" w:rsidRPr="00CA1A93" w:rsidRDefault="00FA6BA9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 xml:space="preserve">Тромбозы: определение понятия, механизмы </w:t>
      </w:r>
      <w:proofErr w:type="spellStart"/>
      <w:r w:rsidRPr="00CA1A93">
        <w:rPr>
          <w:rFonts w:ascii="Verdana" w:hAnsi="Verdana"/>
          <w:sz w:val="26"/>
          <w:szCs w:val="26"/>
        </w:rPr>
        <w:t>тромбо-образования</w:t>
      </w:r>
      <w:proofErr w:type="spellEnd"/>
      <w:r w:rsidRPr="00CA1A93">
        <w:rPr>
          <w:rFonts w:ascii="Verdana" w:hAnsi="Verdana"/>
          <w:sz w:val="26"/>
          <w:szCs w:val="26"/>
        </w:rPr>
        <w:t>, классификация, морфология, клиническое значение и исходы.</w:t>
      </w:r>
    </w:p>
    <w:p w:rsidR="00FA6BA9" w:rsidRPr="00CA1A93" w:rsidRDefault="00FA6BA9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>Эмболии: определение понятия, пути движения, характеристика, исходы.</w:t>
      </w:r>
    </w:p>
    <w:p w:rsidR="00FA6BA9" w:rsidRPr="00CA1A93" w:rsidRDefault="00FA6BA9" w:rsidP="00703986">
      <w:pPr>
        <w:pStyle w:val="a3"/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A1A93">
        <w:rPr>
          <w:rFonts w:ascii="Verdana" w:hAnsi="Verdana"/>
          <w:sz w:val="26"/>
          <w:szCs w:val="26"/>
        </w:rPr>
        <w:t>Инфаркты: этиология, патогенез, виды, морфологическая картина, осложнения, исходы.</w:t>
      </w:r>
    </w:p>
    <w:sectPr w:rsidR="00FA6BA9" w:rsidRPr="00CA1A93" w:rsidSect="00B1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74CE"/>
    <w:multiLevelType w:val="hybridMultilevel"/>
    <w:tmpl w:val="BA66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1001"/>
    <w:rsid w:val="004867FB"/>
    <w:rsid w:val="0049631B"/>
    <w:rsid w:val="00703986"/>
    <w:rsid w:val="00B1299E"/>
    <w:rsid w:val="00BC2173"/>
    <w:rsid w:val="00C51001"/>
    <w:rsid w:val="00CA1A93"/>
    <w:rsid w:val="00FA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2016-11-28T06:02:00Z</dcterms:created>
  <dcterms:modified xsi:type="dcterms:W3CDTF">2016-11-28T06:32:00Z</dcterms:modified>
</cp:coreProperties>
</file>