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57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0"/>
        <w:gridCol w:w="10206"/>
      </w:tblGrid>
      <w:tr>
        <w:trPr/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КОЛЛОКВИУМ №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семестр (20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Опухолевой рост. Злокачественные и доброкачественные опухоли, их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опухолевого роста в детском возрасте.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Механизмы инфильтративного роста и метастазирования опухолей.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наследственных факторов, пола, возраста в возникновении и развитии опухолей у человека.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понятий “опухолевая прогрессия”.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Системное влияние опухоли на организм. Опухолевая кахексия.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Стадии инициации и промоции при химическом канцерогенезе.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Морфологическая, метаболическая и функциональная анаплазии при злокачественных новообразованиях.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Предраковые состояния. Механизмы канцерогенеза.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Опухолевой атипизм; его виды.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Этиология опухолей; онкогенные вирусы, химические и физические канцерогенные факторы.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Механизмы противоопухолевой защиты организма.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Сердечная недостаточность, определение, виды, стадии. Функциональные классы больных с сердечной недостаточностью.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Перегрузочная форма сердечной недостаточности, виды, причины,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Миокардиальная форма сердечной недостаточности, причины возникно    вения и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Тоногенная и миогенная дилятация сердца, их характеристика, причины, механизм развития и патогенетическое значение.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Механизмы компенсации при перегрузочной форме сердечной недостаточности. Их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Гипертрофия миокарда, виды, стадии, морфо-функциональная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Некоронарогенные повреждения сердца,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Ишемическая болезнь сердца, причины, механизм развития, последствия.  Инфаркт миокарда.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Тампонада сердца, причины развития, последствия, механизмы компенсации.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Клинические проявления и гемодинамические показатели при декомпенсированной стадии сердечной недостаточности.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Особенности недостаточности кровообращения у детей.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Аритмии сердца, определение понятия, классификация.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Предсердная экстрасистола, причины развития,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Предсердно-желудочковая экстрасистолия, виды, причины развития,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Желудочковая экстрасистолия, причины развития,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Трепетание и мерцание предсердий и желудочков, причины развития,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Отличительные ЭКГ-признаки предсердной и желудочковой экстрасистолии.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Пароксизмальная тахикардия, характеристика, формы, характеристика,  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Аритмии вследствие нарушения автоматизма синоатриального узла,      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Нарушение проводимости между синоатриальным узлом и предсердиями, ЭКГ- 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Предсердно-желудочковая блокада сердца 1 степени, причины,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Атриовентрикулярная блокада сердца 2 степени, причины,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Предсердно-желудочковая блокада сердца 3 степени, причины развития, последствия,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Блокада ножек пучка Гиса, виды, причины,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Артериальная гипертензия, виды,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Гипертоническая болезнь, этиология, общий патогенез, клинические стадии (их характеристика), последствия и осложнения.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Вторичная артериальная гипертензия. Роль почек в развитии артериальной гипертензии.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Атеросклероз, причины,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Артериальные гипотензии, виды, причины,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Дыхательная недостаточность, виды, причины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Показатели (признаки) дыхательной недостаточности в стадии компенсации и декомпенсации.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Одышка, определение понятия, виды, механизм развития. Привести примеры.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Обструктивный тип дыхательной недостаточности, этиология, патогенез, показатели вентиляции легких. Примеры заболеваний.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Рестриктивный тип недостаточности дыхания, этиология, патогенез, показатели вентиляции легких. Примеры заболеваний.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Диффузионные формы дыхательной недостаточности, причины, механизм развития, проявления.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легочного кровотока, причины, последствия. Соотношение вентиляции и перфузии легких в норме и при патологии.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регуляции дыхания, этиология, характеристика ремитирующих форм дыхания.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Периодическое дыхание, виды,  этиология, патогенез,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Ателектаз легкого, виды, причины развития,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tabs>
                <w:tab w:val="clear" w:pos="708"/>
                <w:tab w:val="left" w:pos="360" w:leader="none"/>
              </w:tabs>
              <w:jc w:val="left"/>
              <w:rPr>
                <w:i w:val="false"/>
                <w:i w:val="false"/>
              </w:rPr>
            </w:pPr>
            <w:r>
              <w:rPr>
                <w:i w:val="false"/>
                <w:u w:val="none"/>
              </w:rPr>
              <w:t>Недостаточность дыхания вследствие поражения плевры, причины, механизм развития,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вентиляции легких, причины, механизм развития, газовый состав крови,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Эмфизема легких, этиология, патогенез, изменение легочных объемов,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Асфиксия, причины, механизм и стадии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Пневмоторакс, виды, причины, последствия.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426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2bd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3"/>
    <w:qFormat/>
    <w:rsid w:val="00851075"/>
    <w:rPr>
      <w:rFonts w:ascii="Times New Roman" w:hAnsi="Times New Roman" w:eastAsia="Times New Roman" w:cs="Times New Roman"/>
      <w:sz w:val="16"/>
      <w:szCs w:val="16"/>
    </w:rPr>
  </w:style>
  <w:style w:type="character" w:styleId="Style14" w:customStyle="1">
    <w:name w:val="Основной текст Знак"/>
    <w:basedOn w:val="DefaultParagraphFont"/>
    <w:link w:val="a3"/>
    <w:qFormat/>
    <w:rsid w:val="00851075"/>
    <w:rPr>
      <w:rFonts w:ascii="Times New Roman" w:hAnsi="Times New Roman" w:eastAsia="Times New Roman" w:cs="Times New Roman"/>
      <w:sz w:val="20"/>
      <w:szCs w:val="20"/>
    </w:rPr>
  </w:style>
  <w:style w:type="character" w:styleId="2" w:customStyle="1">
    <w:name w:val="Основной текст 2 Знак"/>
    <w:basedOn w:val="DefaultParagraphFont"/>
    <w:link w:val="2"/>
    <w:qFormat/>
    <w:rsid w:val="00851075"/>
    <w:rPr>
      <w:rFonts w:ascii="Times New Roman" w:hAnsi="Times New Roman" w:eastAsia="Times New Roman" w:cs="Times New Roman"/>
      <w:i/>
      <w:iCs/>
      <w:sz w:val="24"/>
      <w:szCs w:val="24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851075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30"/>
    <w:qFormat/>
    <w:rsid w:val="00851075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BodyText2">
    <w:name w:val="Body Text 2"/>
    <w:basedOn w:val="Normal"/>
    <w:link w:val="20"/>
    <w:qFormat/>
    <w:rsid w:val="00851075"/>
    <w:pPr>
      <w:spacing w:lineRule="auto" w:line="240" w:before="0" w:after="0"/>
      <w:jc w:val="both"/>
    </w:pPr>
    <w:rPr>
      <w:rFonts w:ascii="Times New Roman" w:hAnsi="Times New Roman" w:eastAsia="Times New Roman" w:cs="Times New Roman"/>
      <w:i/>
      <w:iCs/>
      <w:sz w:val="24"/>
      <w:szCs w:val="24"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LibreOffice/6.4.0.3$Windows_x86 LibreOffice_project/b0a288ab3d2d4774cb44b62f04d5d28733ac6df8</Application>
  <Pages>2</Pages>
  <Words>488</Words>
  <Characters>4090</Characters>
  <CharactersWithSpaces>4478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2019-03-06T05:04:00Z</dcterms:created>
  <dc:creator>User</dc:creator>
  <dc:description/>
  <dc:language>ru-RU</dc:language>
  <cp:lastModifiedBy/>
  <cp:lastPrinted>2021-03-02T10:33:43Z</cp:lastPrinted>
  <dcterms:modified xsi:type="dcterms:W3CDTF">2024-02-19T09:37:47Z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