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7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8"/>
        <w:gridCol w:w="10068"/>
      </w:tblGrid>
      <w:tr>
        <w:trPr/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КОЛЛОКВИУМ №2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семестр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4/25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уч.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Понятие кислотно-основного состояния (КОС) организма, значение постоянства КОС для процессов жизнедеятельности организма.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показатели и физиологические механизмы регуляции кислотно-основного равновесия.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Классификация нарушений КОС организма. Особенности нарушений КОС у детей.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Биохимические механизмы регуляции КОС (буферные системы), механизм действия.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почек  в регуляции КОС.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Газовый ацидоз, причины, механизмы развития и пути компенсации.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органов и систем при газовом ацидозе.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органов и систем при негазовом алколозе.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органов и систем при газовом алколозе.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Метаболический ацидоз, причины, механизмы развития и пути компенсации.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органов  и систем  при  метаболическом ацидозе.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показатели компенсированного и декомпенсированного метаболического и газового ацидоза.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Газовый алкалоз, причины и механизмы развития, пути компенсации.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Метаболический алкалоз, причины, механизмы развития, пути компенсации.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показатели компенсированного и декомпенсированного негазового и газового алкалоза.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 и распределение воды в организме. Понятие водного баланса.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Отек, водянка, определение понятий.  Местные и общие нарушения, возникающие в организме при отеках.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Механизм нейрогуморальной регуляции водно-электролитного обмена.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Нарушения обмена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Na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в организме, причины, последствия.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Нарушения обмена К в организме, причины, последствия.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Механизм обмена воды между кровью и тканями (закон Старлинга).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Гипотоническая гипогидратация организма , причины, механизмы развития, последствия.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Гипертоническая гипогидратация организма, причины, механизм развития, симптомы, последствия.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Гипотоническая гипергидратация, причины, механизм развития, симптомы, последствия.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Гипертоническая гипергидратация, причины, механизм развития, симптомы, последствия.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Изоосмолярная гипо- и гипергидратация, причины, механизм развития, симптомы, последствия.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Патогенетические факторы развития отеков, их классификация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Почечный отек, механизмы развития нефрических и нефротических отеков.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Воспалительный, аллергический отеки, причины, механизмы развития.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Кахектический, печеночный отеки , причины и механизмы развития.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Сердечный отек, механизм развития.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Воспаление, определение, этиология. Местные признаки воспаления, механизм развития.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Альтерация в очаге воспаления, виды, механизм развития.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Изменения  обмена веществ и физико-химические  изменения в очаге воспаления.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Гуморальные медиаторы воспаления, механизмы образования и действие.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Клеточные  медиаторы воспаления, источники образования, механизм действия.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Сосудистые реакции при воспалении, механизм развития, значение.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Общие признаки воспаления, механизм их развития.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Краевое стояние и эмиграция лейкоцитов, их механизмы.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Механизм экссудации, виды экссудатов, их характеристика.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Фагоцитоз, его виды, стадии, механизмы развития.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Пролиферация, механизм развития.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Патогенетические особенности острого и хронического воспаления.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Исходы воспалительной реакции. Значение воспаления для организма.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Барьерная роль воспаления, механизмы ее обеспечения.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Взаимосвязь повреждения и адаптивных реакции в воспалительном процессе.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4f6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LibreOffice/6.4.0.3$Windows_x86 LibreOffice_project/b0a288ab3d2d4774cb44b62f04d5d28733ac6df8</Application>
  <Pages>2</Pages>
  <Words>392</Words>
  <Characters>2927</Characters>
  <CharactersWithSpaces>3235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2017-04-03T06:31:00Z</dcterms:created>
  <dc:creator>User</dc:creator>
  <dc:description/>
  <dc:language>ru-RU</dc:language>
  <cp:lastModifiedBy/>
  <cp:lastPrinted>2020-02-17T08:59:00Z</cp:lastPrinted>
  <dcterms:modified xsi:type="dcterms:W3CDTF">2024-10-22T08:39:54Z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