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57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0"/>
        <w:gridCol w:w="10206"/>
      </w:tblGrid>
      <w:tr>
        <w:trPr/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КОЛЛОКВИУМ 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семестр (20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24/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Опухолевой рост. Злокачественные и доброкачественные опухоли, их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опухолевого роста в детском возрасте.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Механизмы инфильтративного роста и метастазирования опухолей.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наследственных факторов, пола, возраста в возникновении и развитии опухолей у человека.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понятий “опухолевая прогрессия”.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Системное влияние опухоли на организм. Опухолевая кахексия.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Стадии инициации и промоции при химическом канцерогенезе.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Морфологическая, метаболическая и функциональная анаплазии при злокачественных новообразованиях.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Предраковые состояния. Механизмы канцерогенеза.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Опухолевой атипизм; его виды.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Этиология опухолей; онкогенные вирусы, химические и физические канцерогенные факторы.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Механизмы противоопухолевой защиты организма.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Сердечная недостаточность, определение, виды, стадии. Функциональные классы больных с сердечной недостаточностью.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Перегрузочная форма сердечной недостаточности, виды, причины,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Миокардиальная форма сердечной недостаточности, причины возникно    вения и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Тоногенная и миогенная дилятация сердца, их характеристика, причины, механизм развития и патогенетическое значение.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Механизмы компенсации при перегрузочной форме сердечной недостаточности. Их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Гипертрофия миокарда, виды, стадии, морфо-функциональная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Некоронарогенные повреждения сердца,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Ишемическая болезнь сердца, причины, механизм развития, последствия.  Инфаркт миокарда.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Тампонада сердца, причины развития, последствия, механизмы компенсации.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Клинические проявления и гемодинамические показатели при декомпенсированной стадии сердечной недостаточности.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Особенности недостаточности кровообращения у детей.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Аритмии сердца, определение понятия, классификация.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Предсердная экстрасистола, причины развития,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Предсердно-желудочковая экстрасистолия, виды, причины развития,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Желудочковая экстрасистолия, причины развития,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Трепетание и мерцание предсердий и желудочков, причины развития,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Отличительные ЭКГ-признаки предсердной и желудочковой экстрасистолии.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Пароксизмальная тахикардия, характеристика, формы, характеристика,  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Аритмии вследствие нарушения автоматизма синоатриального узла,      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Нарушение проводимости между синоатриальным узлом и предсердиями, ЭКГ- 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Предсердно-желудочковая блокада сердца 1 степени, причины,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Атриовентрикулярная блокада сердца 2 степени, причины,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Предсердно-желудочковая блокада сердца 3 степени, причины развития, последствия,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Блокада ножек пучка Гиса, виды, причины,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Артериальная гипертензия, виды,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Гипертоническая болезнь, этиология, общий патогенез, клинические стадии (их характеристика), последствия и осложнения.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Вторичная артериальная гипертензия. Роль почек в развитии артериальной гипертензии.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Атеросклероз, причины,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Артериальные гипотензии, виды, причины,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Дыхательная недостаточность, виды, причины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Показатели (признаки) дыхательной недостаточности в стадии компенсации и декомпенсации.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Одышка, определение понятия, виды, механизм развития. Привести примеры.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Обструктивный тип дыхательной недостаточности, этиология, патогенез, показатели вентиляции легких. Примеры заболеваний.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Рестриктивный тип недостаточности дыхания, этиология, патогенез, показатели вентиляции легких. Примеры заболеваний.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Диффузионные формы дыхательной недостаточности, причины, механизм развития, проявления.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легочного кровотока, причины, последствия. Соотношение вентиляции и перфузии легких в норме и при патологии.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регуляции дыхания, этиология, характеристика ремитирующих форм дыхания.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Периодическое дыхание, виды,  этиология, патогенез,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Ателектаз легкого, виды, причины развития,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tabs>
                <w:tab w:val="clear" w:pos="708"/>
                <w:tab w:val="left" w:pos="360" w:leader="none"/>
              </w:tabs>
              <w:jc w:val="left"/>
              <w:rPr>
                <w:i w:val="false"/>
                <w:i w:val="false"/>
              </w:rPr>
            </w:pPr>
            <w:r>
              <w:rPr>
                <w:i w:val="false"/>
                <w:u w:val="none"/>
              </w:rPr>
              <w:t>Недостаточность дыхания вследствие поражения плевры, причины, механизм развития,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вентиляции легких, причины, механизм развития, газовый состав крови,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Эмфизема легких, этиология, патогенез, изменение легочных объемов,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Асфиксия, причины, механизм и стадии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Пневмоторакс, виды, причины, последствия.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426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2bd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3"/>
    <w:qFormat/>
    <w:rsid w:val="00851075"/>
    <w:rPr>
      <w:rFonts w:ascii="Times New Roman" w:hAnsi="Times New Roman" w:eastAsia="Times New Roman" w:cs="Times New Roman"/>
      <w:sz w:val="16"/>
      <w:szCs w:val="16"/>
    </w:rPr>
  </w:style>
  <w:style w:type="character" w:styleId="Style14" w:customStyle="1">
    <w:name w:val="Основной текст Знак"/>
    <w:basedOn w:val="DefaultParagraphFont"/>
    <w:link w:val="a3"/>
    <w:qFormat/>
    <w:rsid w:val="00851075"/>
    <w:rPr>
      <w:rFonts w:ascii="Times New Roman" w:hAnsi="Times New Roman" w:eastAsia="Times New Roman" w:cs="Times New Roman"/>
      <w:sz w:val="20"/>
      <w:szCs w:val="20"/>
    </w:rPr>
  </w:style>
  <w:style w:type="character" w:styleId="2" w:customStyle="1">
    <w:name w:val="Основной текст 2 Знак"/>
    <w:basedOn w:val="DefaultParagraphFont"/>
    <w:link w:val="2"/>
    <w:qFormat/>
    <w:rsid w:val="00851075"/>
    <w:rPr>
      <w:rFonts w:ascii="Times New Roman" w:hAnsi="Times New Roman" w:eastAsia="Times New Roman" w:cs="Times New Roman"/>
      <w:i/>
      <w:iCs/>
      <w:sz w:val="24"/>
      <w:szCs w:val="24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851075"/>
    <w:pPr>
      <w:widowControl w:val="fals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30"/>
    <w:qFormat/>
    <w:rsid w:val="00851075"/>
    <w:pPr>
      <w:widowControl w:val="false"/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BodyText2">
    <w:name w:val="Body Text 2"/>
    <w:basedOn w:val="Normal"/>
    <w:link w:val="20"/>
    <w:qFormat/>
    <w:rsid w:val="00851075"/>
    <w:pPr>
      <w:spacing w:lineRule="auto" w:line="240" w:before="0" w:after="0"/>
      <w:jc w:val="both"/>
    </w:pPr>
    <w:rPr>
      <w:rFonts w:ascii="Times New Roman" w:hAnsi="Times New Roman" w:eastAsia="Times New Roman" w:cs="Times New Roman"/>
      <w:i/>
      <w:iCs/>
      <w:sz w:val="24"/>
      <w:szCs w:val="24"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LibreOffice/6.4.0.3$Windows_x86 LibreOffice_project/b0a288ab3d2d4774cb44b62f04d5d28733ac6df8</Application>
  <Pages>2</Pages>
  <Words>488</Words>
  <Characters>4093</Characters>
  <CharactersWithSpaces>4481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2019-03-06T05:04:00Z</dcterms:created>
  <dc:creator>User</dc:creator>
  <dc:description/>
  <dc:language>ru-RU</dc:language>
  <cp:lastModifiedBy/>
  <cp:lastPrinted>2021-03-02T10:33:43Z</cp:lastPrinted>
  <dcterms:modified xsi:type="dcterms:W3CDTF">2025-02-25T08:32:59Z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