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97" w:type="dxa"/>
        <w:jc w:val="left"/>
        <w:tblInd w:w="-537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8505"/>
      </w:tblGrid>
      <w:tr>
        <w:trPr/>
        <w:tc>
          <w:tcPr>
            <w:tcW w:w="9897" w:type="dxa"/>
            <w:gridSpan w:val="2"/>
            <w:tcBorders/>
            <w:vAlign w:val="center"/>
          </w:tcPr>
          <w:p>
            <w:pPr>
              <w:pStyle w:val="Style21"/>
              <w:spacing w:lineRule="auto" w:line="36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Colloquium</w:t>
            </w:r>
            <w:r>
              <w:rPr>
                <w:rFonts w:ascii="Times New Roman" w:hAnsi="Times New Roman"/>
                <w:sz w:val="26"/>
                <w:szCs w:val="26"/>
              </w:rPr>
              <w:t> 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General etiology and pathogenesis of digestive system disorders.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Disorders of appetite: types, etiology, pathogenesis, clinical manifestations, consequences for the organism.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Disorders of salivation: etiology, pathogenesis, clinical manifestations, consequences for the organism.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Disorders of mastication and swallowing. Disturbances of the esophagus function. Еtiology, pathogenesis, consequences for the organism.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The consequences of the removal of various parts of the gastrointestinal tract.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Types of pathological gastric secretion.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Disorders of digestion with hypo-and hyperchlorhydria of gastric juice.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Acute and chronic gastritis, types, causes, mechanisms of development, consequences for the organism.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Role of factors of aggression and protection of the gastric mucosa in the development of peptic ulcer disease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Gastric ulcer and duodenal ulcer. Development theories of ulcer. Modern conceptions of etiology and pathogenesis of gastric ulcer. The role of H. pylori in pathogenesis of the diseases.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Disorders of the motor function of the stomach, types, causes, consequences for the organism. Nausea, belching, vomiting, heartburn, the definitions of the notions, causes, mechanisms of development, consequences.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/>
            </w:pPr>
            <w:hyperlink r:id="rId2" w:tgtFrame="_blank">
              <w:r>
                <w:rPr>
                  <w:rFonts w:ascii="Times New Roman" w:hAnsi="Times New Roman"/>
                  <w:color w:val="000000"/>
                  <w:sz w:val="26"/>
                  <w:szCs w:val="26"/>
                  <w:highlight w:val="white"/>
                  <w:u w:val="single"/>
                </w:rPr>
                <w:t>Ileac</w:t>
              </w:r>
            </w:hyperlink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</w:t>
            </w:r>
            <w:hyperlink r:id="rId3" w:tgtFrame="_blank">
              <w:r>
                <w:rPr>
                  <w:rFonts w:ascii="Times New Roman" w:hAnsi="Times New Roman"/>
                  <w:color w:val="000000"/>
                  <w:sz w:val="26"/>
                  <w:szCs w:val="26"/>
                  <w:highlight w:val="white"/>
                  <w:u w:val="single"/>
                </w:rPr>
                <w:t>passion</w:t>
              </w:r>
            </w:hyperlink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(</w:t>
            </w:r>
            <w:r>
              <w:rPr>
                <w:rFonts w:ascii="Times New Roman" w:hAnsi="Times New Roman"/>
                <w:sz w:val="26"/>
                <w:szCs w:val="26"/>
              </w:rPr>
              <w:t>intestinal obstruction)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 forms, </w:t>
            </w:r>
            <w:r>
              <w:rPr>
                <w:rFonts w:ascii="Times New Roman" w:hAnsi="Times New Roman"/>
                <w:sz w:val="26"/>
                <w:szCs w:val="26"/>
              </w:rPr>
              <w:t>causes, 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mechanisms of development. </w:t>
            </w:r>
            <w:r>
              <w:rPr>
                <w:rFonts w:ascii="Times New Roman" w:hAnsi="Times New Roman"/>
                <w:sz w:val="26"/>
                <w:szCs w:val="26"/>
              </w:rPr>
              <w:t>Syndrome of intestinal autointoxication.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Disorders of the secretory function of the pancreas. Acute and chronic pancreatitis.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The role of intestinal microflora in digestion. Causes and consequences of intestinal dysbacteriosis.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Disorders of the digestive and absorption functions of the small intestine, causes, mechanisms of development, consequences.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Disorders of motility of the intestine. Diarrhea, constipation, types, etiology and mechanism of development, consequences for the organism.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General etiology and pathogenesis of liver diseases.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Disorders of carbohydrate and lipid metabolism in hepatic insufficiency.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Hepatic coma: types, its etiology and pathogenesis.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Disorders of bile formation and </w:t>
            </w:r>
            <w:hyperlink r:id="rId4" w:tgtFrame="_blank">
              <w:r>
                <w:rPr>
                  <w:rFonts w:ascii="Times New Roman" w:hAnsi="Times New Roman"/>
                  <w:color w:val="000000"/>
                  <w:sz w:val="26"/>
                  <w:szCs w:val="26"/>
                  <w:highlight w:val="white"/>
                  <w:u w:val="single"/>
                </w:rPr>
                <w:t>biliary</w:t>
              </w:r>
            </w:hyperlink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</w:t>
            </w:r>
            <w:hyperlink r:id="rId5" w:tgtFrame="_blank">
              <w:r>
                <w:rPr>
                  <w:rFonts w:ascii="Times New Roman" w:hAnsi="Times New Roman"/>
                  <w:color w:val="000000"/>
                  <w:sz w:val="26"/>
                  <w:szCs w:val="26"/>
                  <w:highlight w:val="white"/>
                  <w:u w:val="single"/>
                </w:rPr>
                <w:t>excretions</w:t>
              </w:r>
            </w:hyperlink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. Bile composition and its functions.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Circulation of bile pigments in the organism.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Causes, mechanism of development and consequences of acholic syndrome.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Hepatic-cell insufficiency syndrome: causes, clinical manifestations.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Posthepatic (mechanical, obstructive) jaundice, etiology, pathogenesis, 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clinico-laboratory indicators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Prehepatic (hemolytic) jaundice, etiology, pathogenesis, 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clinico-laboratory indicators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Liver failure, types, its etiology and pathogenesis.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Intrahepatic (hepatic) jaundice, etiology, pathogenesis, 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clinico-laboratory indicators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Portal hypertension, causes, mechanism of development, clinical manifestations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Gallstone disease (cholelithiasis), etiology, mechanism of gallstones formation, consequences.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The syndrome of cholestasis (primary and secondary), causes, mechanism of development. Cholemia, causes, mechanism of development, clinical manifestations.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Characteristics of disorders of vitamin and hormone metabolism in liver pathology.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Violations of water-electrolyte metabolism and physico-chemical properties of blood in liver failure.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Violations of the barrier and detoxification function of the liver.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Changes in daily diuresis (poly-, oligo-, anuria), etiology, pathogenesis, consequences.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Violations of the diluent and concentration ability of kidneys (hypo-, hyper- and isosthenuria), their causes and diagnostic value.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widowControl/>
              <w:numPr>
                <w:ilvl w:val="0"/>
                <w:numId w:val="1"/>
              </w:numPr>
              <w:suppressLineNumbers/>
              <w:bidi w:val="0"/>
              <w:spacing w:lineRule="auto" w:line="360" w:before="0" w:after="0"/>
              <w:ind w:left="737" w:right="283" w:hanging="34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Violations of processes of filtration, reabsorption and secretion  in the kidneys, etiology, pathogenesis, consequences.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Impairment mechanisms of glomerular filtrations in kidneys, etiology, pathogenesis, consequences.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Pathological components of urine, the causes of their appearance in the urine, diagnostic significance.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Clearance, definition of the concept, species. The value of clearance for determining the filtration and excretory function of the kidneys.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Extrarenal symptoms and syndromes in renal diseases. Pathogenesis of renal hypertension, edema, azotemia and anemia.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Hematuria, types, its etiology and pathogenesis.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Proteinuria, types, its etiology and pathogenesis.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Glucosuria, its etiology and pathogenesis.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Disorders of reabsorption of inorganic phosphorus and calcium, causes and consequences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Pathogenesis of edema in diseases of the kidneys.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Syndrome of acute renal failure (ARF): forms, etiology, pathogenesis, stages.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Syndrome of chronic renal failure CRF): etiology, pathogenesis, stages, clinical manifestations. Uremia.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Nephrotic syndrome, etiology, pathogenesis and clinical manifestations.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Nephrolithiasis: etiology, pathogenesis.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Acute and chronic pyelonephritis; their etiology, pathogenesis, clinical manifestations.</w:t>
            </w:r>
          </w:p>
        </w:tc>
      </w:tr>
      <w:tr>
        <w:trPr/>
        <w:tc>
          <w:tcPr>
            <w:tcW w:w="139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505" w:type="dxa"/>
            <w:tcBorders/>
            <w:vAlign w:val="center"/>
          </w:tcPr>
          <w:p>
            <w:pPr>
              <w:pStyle w:val="Style21"/>
              <w:spacing w:lineRule="auto" w:line="36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Diffuse glomerulonephritis, types, etiology, pathogenesis and clinical manifestations.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32"/>
          <w:szCs w:val="3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qFormat/>
    <w:rsid w:val="00275344"/>
    <w:rPr/>
  </w:style>
  <w:style w:type="character" w:styleId="Style14">
    <w:name w:val="Интернет-ссылка"/>
    <w:rsid w:val="00275344"/>
    <w:rPr>
      <w:color w:val="0000FF"/>
      <w:u w:val="single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93d8d"/>
    <w:pPr>
      <w:spacing w:before="0" w:after="16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ooordhunt.ru/word/ileac" TargetMode="External"/><Relationship Id="rId3" Type="http://schemas.openxmlformats.org/officeDocument/2006/relationships/hyperlink" Target="http://wooordhunt.ru/word/passion" TargetMode="External"/><Relationship Id="rId4" Type="http://schemas.openxmlformats.org/officeDocument/2006/relationships/hyperlink" Target="http://wooordhunt.ru/word/biliary" TargetMode="External"/><Relationship Id="rId5" Type="http://schemas.openxmlformats.org/officeDocument/2006/relationships/hyperlink" Target="http://wooordhunt.ru/word/excretions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LibreOffice/6.4.0.3$Windows_x86 LibreOffice_project/b0a288ab3d2d4774cb44b62f04d5d28733ac6df8</Application>
  <Pages>3</Pages>
  <Words>625</Words>
  <Characters>4301</Characters>
  <CharactersWithSpaces>4824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2023-04-02T18:25:00Z</dcterms:created>
  <dc:creator>DILYARA KSEYKO</dc:creator>
  <dc:description/>
  <dc:language>ru-RU</dc:language>
  <cp:lastModifiedBy/>
  <cp:lastPrinted>2023-05-19T08:18:55Z</cp:lastPrinted>
  <dcterms:modified xsi:type="dcterms:W3CDTF">2025-02-05T08:55:56Z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