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924" w:rsidRDefault="007067AC">
      <w:pPr>
        <w:spacing w:after="0" w:line="240" w:lineRule="auto"/>
        <w:ind w:left="10" w:right="-15" w:hanging="10"/>
        <w:jc w:val="center"/>
      </w:pPr>
      <w:r>
        <w:rPr>
          <w:b/>
          <w:sz w:val="28"/>
        </w:rPr>
        <w:t xml:space="preserve">АННОТАЦИЯ  </w:t>
      </w:r>
    </w:p>
    <w:p w:rsidR="00994924" w:rsidRDefault="007067AC">
      <w:pPr>
        <w:spacing w:after="0" w:line="240" w:lineRule="auto"/>
        <w:ind w:left="10" w:right="-15" w:hanging="10"/>
        <w:jc w:val="center"/>
      </w:pPr>
      <w:r>
        <w:rPr>
          <w:b/>
          <w:sz w:val="28"/>
        </w:rPr>
        <w:t xml:space="preserve">РАБОЧЕЙ ПРОГРАММЫ ДИСЦИПЛИНЫ  </w:t>
      </w:r>
    </w:p>
    <w:p w:rsidR="00994924" w:rsidRDefault="007067AC">
      <w:pPr>
        <w:spacing w:after="59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994924" w:rsidRDefault="007067AC">
      <w:pPr>
        <w:spacing w:after="1" w:line="233" w:lineRule="auto"/>
        <w:ind w:left="2588" w:hanging="1719"/>
        <w:jc w:val="left"/>
      </w:pPr>
      <w:r>
        <w:rPr>
          <w:b/>
          <w:sz w:val="28"/>
          <w:u w:val="single" w:color="000000"/>
        </w:rPr>
        <w:t>Автоматизация управления производственными ресурсами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авиастроительного предприятия</w:t>
      </w:r>
      <w:r>
        <w:rPr>
          <w:b/>
          <w:sz w:val="28"/>
        </w:rPr>
        <w:t xml:space="preserve"> </w:t>
      </w:r>
    </w:p>
    <w:p w:rsidR="00994924" w:rsidRDefault="007067AC">
      <w:pPr>
        <w:spacing w:after="47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994924" w:rsidRDefault="007067AC">
      <w:pPr>
        <w:spacing w:after="0" w:line="240" w:lineRule="auto"/>
        <w:ind w:left="0" w:firstLine="0"/>
        <w:jc w:val="center"/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направлению </w:t>
      </w:r>
      <w:r>
        <w:rPr>
          <w:b/>
          <w:u w:val="single" w:color="000000"/>
        </w:rPr>
        <w:t>24.03.04 Авиастроение</w:t>
      </w:r>
      <w:r>
        <w:rPr>
          <w:b/>
        </w:rPr>
        <w:t xml:space="preserve"> </w:t>
      </w:r>
    </w:p>
    <w:p w:rsidR="00994924" w:rsidRDefault="007067AC">
      <w:pPr>
        <w:spacing w:after="285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994924" w:rsidRDefault="007067AC">
      <w:pPr>
        <w:spacing w:after="56" w:line="240" w:lineRule="auto"/>
        <w:ind w:left="2305" w:right="-15" w:hanging="1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Цели и задачи освоения дисциплины </w:t>
      </w:r>
    </w:p>
    <w:p w:rsidR="00994924" w:rsidRDefault="007067AC">
      <w:pPr>
        <w:ind w:left="-15" w:firstLine="708"/>
      </w:pPr>
      <w:r>
        <w:t xml:space="preserve">Целью изучения дисциплины является получение студентами знаний об общих принципах работы корпоративных информационных автоматизированных системах управления производственными ресурсами, их архитектуре, возможностей в управлении производственными и другими </w:t>
      </w:r>
      <w:r>
        <w:t>процессами предприятия, а также выработка практических навыков эксплуатации систем данного класса.</w:t>
      </w:r>
      <w:r>
        <w:rPr>
          <w:i/>
        </w:rPr>
        <w:t xml:space="preserve"> </w:t>
      </w:r>
    </w:p>
    <w:p w:rsidR="00994924" w:rsidRDefault="007067AC">
      <w:pPr>
        <w:spacing w:after="46" w:line="240" w:lineRule="auto"/>
        <w:ind w:left="708" w:firstLine="0"/>
        <w:jc w:val="left"/>
      </w:pPr>
      <w:r>
        <w:rPr>
          <w:i/>
        </w:rPr>
        <w:t xml:space="preserve">Задачи изучения дисциплины: </w:t>
      </w:r>
    </w:p>
    <w:p w:rsidR="00994924" w:rsidRDefault="007067AC">
      <w:pPr>
        <w:ind w:left="-15" w:firstLine="708"/>
      </w:pPr>
      <w:r>
        <w:t>Обеспечить</w:t>
      </w:r>
      <w:r>
        <w:t xml:space="preserve"> подготовку</w:t>
      </w:r>
      <w:r>
        <w:t xml:space="preserve"> студентов</w:t>
      </w:r>
      <w:r>
        <w:t xml:space="preserve"> в </w:t>
      </w:r>
      <w:r>
        <w:t xml:space="preserve">соответствии </w:t>
      </w:r>
      <w:r>
        <w:t xml:space="preserve">с </w:t>
      </w:r>
      <w:r>
        <w:t xml:space="preserve">современными и перспективными </w:t>
      </w:r>
      <w:r>
        <w:t xml:space="preserve">потребностями </w:t>
      </w:r>
      <w:r>
        <w:t>подразделений</w:t>
      </w:r>
      <w:r>
        <w:t xml:space="preserve"> авиационных </w:t>
      </w:r>
      <w:proofErr w:type="gramStart"/>
      <w:r>
        <w:t>предприятий  в</w:t>
      </w:r>
      <w:proofErr w:type="gramEnd"/>
      <w:r>
        <w:t xml:space="preserve">  области  применения современных автоматизированных  систем управления производственными ресурсами (АСУ ПР) счет </w:t>
      </w:r>
      <w:r>
        <w:t xml:space="preserve">обучения теоретическим основам и формирования умений и навыков, а именно: </w:t>
      </w:r>
    </w:p>
    <w:p w:rsidR="00994924" w:rsidRDefault="007067AC">
      <w:pPr>
        <w:numPr>
          <w:ilvl w:val="0"/>
          <w:numId w:val="1"/>
        </w:numPr>
        <w:ind w:hanging="360"/>
      </w:pPr>
      <w:proofErr w:type="gramStart"/>
      <w:r>
        <w:t>сформировать</w:t>
      </w:r>
      <w:proofErr w:type="gramEnd"/>
      <w:r>
        <w:t xml:space="preserve"> общее представление о содержании и особенностях работы АСУ ПР, в том числе при подготовке и обосновании принимаемых в процессе осуществления финансово-хозяйственной дея</w:t>
      </w:r>
      <w:r>
        <w:t xml:space="preserve">тельности предприятия решений; </w:t>
      </w:r>
    </w:p>
    <w:p w:rsidR="00994924" w:rsidRDefault="007067AC">
      <w:pPr>
        <w:numPr>
          <w:ilvl w:val="0"/>
          <w:numId w:val="1"/>
        </w:numPr>
        <w:ind w:hanging="360"/>
      </w:pPr>
      <w:proofErr w:type="gramStart"/>
      <w:r>
        <w:t>обучить</w:t>
      </w:r>
      <w:proofErr w:type="gramEnd"/>
      <w:r>
        <w:t xml:space="preserve"> экономическим, управленческим и производственным технологиям, реализуемым в корпоративных системах и их применении на предприятиях, </w:t>
      </w:r>
    </w:p>
    <w:p w:rsidR="00994924" w:rsidRDefault="007067AC">
      <w:pPr>
        <w:numPr>
          <w:ilvl w:val="0"/>
          <w:numId w:val="1"/>
        </w:numPr>
        <w:spacing w:after="292"/>
        <w:ind w:hanging="360"/>
      </w:pPr>
      <w:proofErr w:type="gramStart"/>
      <w:r>
        <w:t>закрепить</w:t>
      </w:r>
      <w:proofErr w:type="gramEnd"/>
      <w:r>
        <w:t xml:space="preserve"> навыки применения (работы в) корпоративных ИС на примере программного про</w:t>
      </w:r>
      <w:r>
        <w:t xml:space="preserve">дукта АСУ ПР. </w:t>
      </w:r>
    </w:p>
    <w:p w:rsidR="00994924" w:rsidRDefault="007067AC">
      <w:pPr>
        <w:numPr>
          <w:ilvl w:val="1"/>
          <w:numId w:val="1"/>
        </w:numPr>
        <w:spacing w:after="56" w:line="240" w:lineRule="auto"/>
        <w:ind w:right="-15" w:hanging="361"/>
        <w:jc w:val="left"/>
      </w:pPr>
      <w:r>
        <w:rPr>
          <w:b/>
        </w:rPr>
        <w:t xml:space="preserve">Место дисциплины в </w:t>
      </w:r>
      <w:proofErr w:type="gramStart"/>
      <w:r>
        <w:rPr>
          <w:b/>
        </w:rPr>
        <w:t>структуре  ООП</w:t>
      </w:r>
      <w:proofErr w:type="gramEnd"/>
      <w:r>
        <w:rPr>
          <w:b/>
        </w:rPr>
        <w:t xml:space="preserve"> ВО  </w:t>
      </w:r>
    </w:p>
    <w:p w:rsidR="00CA7CBE" w:rsidRDefault="007067AC" w:rsidP="00CA7CBE">
      <w:pPr>
        <w:spacing w:after="302"/>
        <w:ind w:left="0" w:firstLine="709"/>
      </w:pPr>
      <w:r>
        <w:t>Курс входит в базовую часть профессионального цикла (</w:t>
      </w:r>
      <w:r w:rsidR="00CA7CBE" w:rsidRPr="00CA7CBE">
        <w:t>Б1.В.ОД.10</w:t>
      </w:r>
      <w:r>
        <w:t xml:space="preserve">) Основной образовательной 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24.03.04 «Авиастроение». </w:t>
      </w:r>
      <w:r w:rsidR="00CA7CBE">
        <w:t xml:space="preserve">Полученные в ходе освоения дисциплины «Материаловедение» профессиональные компетенции будут использоваться в профессиональной деятельности, а также теоретические и практические знания и навыки далее используются при выполнении курсовой и выпускной квалификационной работы.  </w:t>
      </w:r>
    </w:p>
    <w:p w:rsidR="00994924" w:rsidRDefault="007067AC">
      <w:pPr>
        <w:numPr>
          <w:ilvl w:val="1"/>
          <w:numId w:val="1"/>
        </w:numPr>
        <w:spacing w:after="56" w:line="240" w:lineRule="auto"/>
        <w:ind w:right="-15" w:hanging="361"/>
        <w:jc w:val="left"/>
      </w:pPr>
      <w:r>
        <w:rPr>
          <w:b/>
        </w:rPr>
        <w:t xml:space="preserve">Требования к результатам освоения дисциплины </w:t>
      </w:r>
    </w:p>
    <w:p w:rsidR="00994924" w:rsidRDefault="007067AC">
      <w:pPr>
        <w:ind w:left="-15" w:firstLine="708"/>
      </w:pPr>
      <w:r>
        <w:t xml:space="preserve">В результате освоения дисциплины формируются следующие профессиональные компетенции: </w:t>
      </w:r>
      <w:r w:rsidR="00CA7CBE">
        <w:t xml:space="preserve">способность </w:t>
      </w:r>
      <w:r w:rsidR="00CA7CBE" w:rsidRPr="00CA7CBE">
        <w:t xml:space="preserve">использовать современные информационные технологии для решения типовых задач по проектированию, конструированию и производству объектов профессиональной деятельности </w:t>
      </w:r>
      <w:r w:rsidR="00CA7CBE">
        <w:t>(</w:t>
      </w:r>
      <w:r w:rsidR="00CA7CBE" w:rsidRPr="00CA7CBE">
        <w:t>ОПК-2</w:t>
      </w:r>
      <w:r w:rsidR="00CA7CBE">
        <w:t>);</w:t>
      </w:r>
      <w:r w:rsidR="00CA7CBE" w:rsidRPr="00CA7CBE">
        <w:t xml:space="preserve"> </w:t>
      </w:r>
      <w:r w:rsidR="00CA7CBE">
        <w:t>с</w:t>
      </w:r>
      <w:r w:rsidR="00CA7CBE" w:rsidRPr="00CA7CBE">
        <w:t>пособн</w:t>
      </w:r>
      <w:r w:rsidR="00CA7CBE">
        <w:t>ость</w:t>
      </w:r>
      <w:r w:rsidR="00CA7CBE" w:rsidRPr="00CA7CBE">
        <w:t xml:space="preserve"> выполнять анализ организационной структуры управления организацией, информационных взаимосвязей подразделений, обеспечения подразделений организации ресурсами</w:t>
      </w:r>
      <w:r w:rsidR="00CA7CBE">
        <w:t xml:space="preserve"> (ПК-10).</w:t>
      </w:r>
    </w:p>
    <w:p w:rsidR="00994924" w:rsidRDefault="00994924">
      <w:pPr>
        <w:spacing w:after="45" w:line="240" w:lineRule="auto"/>
        <w:ind w:left="708" w:firstLine="0"/>
        <w:jc w:val="left"/>
      </w:pPr>
    </w:p>
    <w:p w:rsidR="00CA7CBE" w:rsidRDefault="007067AC">
      <w:pPr>
        <w:ind w:left="-15" w:right="3152" w:firstLine="0"/>
      </w:pPr>
      <w:r>
        <w:lastRenderedPageBreak/>
        <w:t>В результате освоения дисциплины студент должен</w:t>
      </w:r>
      <w:r w:rsidR="00CA7CBE">
        <w:t>:</w:t>
      </w:r>
    </w:p>
    <w:p w:rsidR="00994924" w:rsidRDefault="007067AC">
      <w:pPr>
        <w:spacing w:after="56" w:line="240" w:lineRule="auto"/>
        <w:ind w:left="-5" w:right="-15" w:hanging="10"/>
        <w:jc w:val="left"/>
      </w:pPr>
      <w:r>
        <w:rPr>
          <w:b/>
        </w:rPr>
        <w:t xml:space="preserve">Знать: </w:t>
      </w:r>
    </w:p>
    <w:p w:rsidR="00CA7CBE" w:rsidRDefault="007067AC">
      <w:pPr>
        <w:numPr>
          <w:ilvl w:val="0"/>
          <w:numId w:val="1"/>
        </w:numPr>
        <w:spacing w:line="238" w:lineRule="auto"/>
        <w:ind w:hanging="360"/>
      </w:pPr>
      <w:proofErr w:type="gramStart"/>
      <w:r>
        <w:t>понятие</w:t>
      </w:r>
      <w:proofErr w:type="gramEnd"/>
      <w:r>
        <w:t xml:space="preserve"> корпоративной информационной системы и её возможности; </w:t>
      </w:r>
    </w:p>
    <w:p w:rsidR="00994924" w:rsidRDefault="007067AC">
      <w:pPr>
        <w:numPr>
          <w:ilvl w:val="0"/>
          <w:numId w:val="1"/>
        </w:numPr>
        <w:spacing w:line="238" w:lineRule="auto"/>
        <w:ind w:hanging="360"/>
      </w:pPr>
      <w:proofErr w:type="gramStart"/>
      <w:r>
        <w:t>основные</w:t>
      </w:r>
      <w:proofErr w:type="gramEnd"/>
      <w:r>
        <w:t xml:space="preserve"> принципы работы корпоративных информационных систем и технологии, которые они реализую</w:t>
      </w:r>
      <w:r>
        <w:t xml:space="preserve">т; </w:t>
      </w:r>
    </w:p>
    <w:p w:rsidR="00994924" w:rsidRDefault="007067AC">
      <w:pPr>
        <w:numPr>
          <w:ilvl w:val="0"/>
          <w:numId w:val="1"/>
        </w:numPr>
        <w:ind w:hanging="360"/>
      </w:pPr>
      <w:proofErr w:type="gramStart"/>
      <w:r>
        <w:t>проблемы</w:t>
      </w:r>
      <w:proofErr w:type="gramEnd"/>
      <w:r>
        <w:t xml:space="preserve"> внедрения и использования корпоративных информационных систем на предприятиях; </w:t>
      </w:r>
    </w:p>
    <w:p w:rsidR="00994924" w:rsidRDefault="007067AC">
      <w:pPr>
        <w:numPr>
          <w:ilvl w:val="0"/>
          <w:numId w:val="1"/>
        </w:numPr>
        <w:ind w:hanging="360"/>
      </w:pPr>
      <w:proofErr w:type="gramStart"/>
      <w:r>
        <w:t>тенденции</w:t>
      </w:r>
      <w:proofErr w:type="gramEnd"/>
      <w:r>
        <w:t xml:space="preserve"> и перспективы развития корпоративных информационных систем; </w:t>
      </w:r>
    </w:p>
    <w:p w:rsidR="00994924" w:rsidRDefault="007067AC">
      <w:pPr>
        <w:numPr>
          <w:ilvl w:val="0"/>
          <w:numId w:val="1"/>
        </w:numPr>
        <w:ind w:hanging="360"/>
      </w:pPr>
      <w:proofErr w:type="gramStart"/>
      <w:r>
        <w:t>результаты</w:t>
      </w:r>
      <w:proofErr w:type="gramEnd"/>
      <w:r>
        <w:t xml:space="preserve"> применения и реализации современных технологий в корпоративных информационных сис</w:t>
      </w:r>
      <w:r>
        <w:t xml:space="preserve">темах; </w:t>
      </w:r>
    </w:p>
    <w:p w:rsidR="00994924" w:rsidRDefault="007067AC">
      <w:pPr>
        <w:numPr>
          <w:ilvl w:val="0"/>
          <w:numId w:val="1"/>
        </w:numPr>
        <w:ind w:hanging="360"/>
      </w:pPr>
      <w:proofErr w:type="gramStart"/>
      <w:r>
        <w:t>особенности</w:t>
      </w:r>
      <w:proofErr w:type="gramEnd"/>
      <w:r>
        <w:t xml:space="preserve"> использования корпоративных информационных систем для поддержки принятия решений. </w:t>
      </w:r>
    </w:p>
    <w:p w:rsidR="00994924" w:rsidRDefault="007067AC">
      <w:pPr>
        <w:spacing w:after="56" w:line="240" w:lineRule="auto"/>
        <w:ind w:left="-5" w:right="-15" w:hanging="10"/>
        <w:jc w:val="left"/>
      </w:pPr>
      <w:r>
        <w:rPr>
          <w:b/>
        </w:rPr>
        <w:t xml:space="preserve">Уметь: </w:t>
      </w:r>
    </w:p>
    <w:p w:rsidR="00CA7CBE" w:rsidRDefault="007067AC" w:rsidP="00CA7CBE">
      <w:pPr>
        <w:numPr>
          <w:ilvl w:val="0"/>
          <w:numId w:val="1"/>
        </w:numPr>
        <w:spacing w:line="240" w:lineRule="auto"/>
        <w:ind w:left="709" w:hanging="425"/>
        <w:jc w:val="left"/>
      </w:pPr>
      <w:proofErr w:type="gramStart"/>
      <w:r>
        <w:t>классифицировать</w:t>
      </w:r>
      <w:proofErr w:type="gramEnd"/>
      <w:r>
        <w:t xml:space="preserve"> существующие корпоративные информационные системы и определять необходимость применения корпоративных информационных систем; </w:t>
      </w:r>
    </w:p>
    <w:p w:rsidR="00994924" w:rsidRDefault="007067AC" w:rsidP="00CA7CBE">
      <w:pPr>
        <w:numPr>
          <w:ilvl w:val="0"/>
          <w:numId w:val="1"/>
        </w:numPr>
        <w:spacing w:line="240" w:lineRule="auto"/>
        <w:ind w:left="709" w:hanging="425"/>
        <w:jc w:val="left"/>
      </w:pPr>
      <w:proofErr w:type="gramStart"/>
      <w:r>
        <w:t>ан</w:t>
      </w:r>
      <w:r>
        <w:t>ализировать</w:t>
      </w:r>
      <w:proofErr w:type="gramEnd"/>
      <w:r>
        <w:t xml:space="preserve"> информационные потоки, моделировать бизнес-процессы предприятия, подлежащие автоматизации средствами корпоративных информационных систем, систематизировать документооборот, определить уровень </w:t>
      </w:r>
      <w:r>
        <w:t>автоматизации задач и состав автоматизированных и н</w:t>
      </w:r>
      <w:r>
        <w:t xml:space="preserve">еавтоматизированных работ; </w:t>
      </w:r>
    </w:p>
    <w:p w:rsidR="00994924" w:rsidRDefault="007067AC">
      <w:pPr>
        <w:numPr>
          <w:ilvl w:val="0"/>
          <w:numId w:val="1"/>
        </w:numPr>
        <w:ind w:hanging="360"/>
      </w:pPr>
      <w:proofErr w:type="gramStart"/>
      <w:r>
        <w:t>анализировать</w:t>
      </w:r>
      <w:proofErr w:type="gramEnd"/>
      <w:r>
        <w:t xml:space="preserve"> существующие корпоративные информационные системы, выделять критерии выбора системы. </w:t>
      </w:r>
    </w:p>
    <w:p w:rsidR="00994924" w:rsidRDefault="00994924">
      <w:pPr>
        <w:spacing w:after="290" w:line="240" w:lineRule="auto"/>
        <w:ind w:left="708" w:firstLine="0"/>
        <w:jc w:val="left"/>
      </w:pPr>
    </w:p>
    <w:p w:rsidR="00994924" w:rsidRDefault="007067AC" w:rsidP="00CA7CBE">
      <w:pPr>
        <w:numPr>
          <w:ilvl w:val="2"/>
          <w:numId w:val="2"/>
        </w:numPr>
        <w:spacing w:after="276" w:line="246" w:lineRule="auto"/>
        <w:ind w:left="0" w:right="-15" w:firstLine="0"/>
        <w:jc w:val="center"/>
      </w:pPr>
      <w:r>
        <w:rPr>
          <w:b/>
        </w:rPr>
        <w:t xml:space="preserve">Общая трудоемкость дисциплины </w:t>
      </w:r>
    </w:p>
    <w:p w:rsidR="00994924" w:rsidRDefault="007067AC">
      <w:pPr>
        <w:spacing w:after="289" w:line="240" w:lineRule="auto"/>
        <w:ind w:left="0" w:firstLine="0"/>
        <w:jc w:val="center"/>
      </w:pPr>
      <w:r>
        <w:t xml:space="preserve">Общая </w:t>
      </w:r>
      <w:proofErr w:type="gramStart"/>
      <w:r>
        <w:t>трудоемкость  дисциплины</w:t>
      </w:r>
      <w:proofErr w:type="gramEnd"/>
      <w:r>
        <w:t xml:space="preserve"> составляет </w:t>
      </w:r>
      <w:r w:rsidR="00CA7CBE">
        <w:t>4</w:t>
      </w:r>
      <w:r>
        <w:t xml:space="preserve"> зачетных единицы (</w:t>
      </w:r>
      <w:r w:rsidR="00CA7CBE">
        <w:t>144</w:t>
      </w:r>
      <w:r>
        <w:t xml:space="preserve"> часа) </w:t>
      </w:r>
    </w:p>
    <w:p w:rsidR="00994924" w:rsidRDefault="007067AC">
      <w:pPr>
        <w:numPr>
          <w:ilvl w:val="2"/>
          <w:numId w:val="2"/>
        </w:numPr>
        <w:spacing w:after="58" w:line="246" w:lineRule="auto"/>
        <w:ind w:right="-15" w:hanging="420"/>
        <w:jc w:val="center"/>
      </w:pPr>
      <w:r>
        <w:rPr>
          <w:b/>
        </w:rPr>
        <w:t xml:space="preserve">Образовательные технологии </w:t>
      </w:r>
    </w:p>
    <w:p w:rsidR="00994924" w:rsidRDefault="007067AC">
      <w:pPr>
        <w:ind w:left="-15" w:firstLine="708"/>
      </w:pPr>
      <w:r>
        <w:t>При реализации</w:t>
      </w:r>
      <w:r>
        <w:t xml:space="preserve"> учебного процесса применяются классические образовательные</w:t>
      </w:r>
      <w:r>
        <w:t xml:space="preserve"> технологии: лекции для изложения теоретического материала, лабораторные занятия для изучения методов решения задач и получения навыков практической рабо</w:t>
      </w:r>
      <w:r>
        <w:t xml:space="preserve">ты.  Кроме того применяются:  </w:t>
      </w:r>
    </w:p>
    <w:p w:rsidR="00994924" w:rsidRDefault="007067AC">
      <w:pPr>
        <w:numPr>
          <w:ilvl w:val="0"/>
          <w:numId w:val="3"/>
        </w:numPr>
        <w:ind w:firstLine="708"/>
      </w:pPr>
      <w:r>
        <w:t xml:space="preserve">Проблемно-поисковые технологии, при которых в процессе обучения решаются некоторые актуальные </w:t>
      </w:r>
      <w:r>
        <w:t>производственные</w:t>
      </w:r>
      <w:r>
        <w:t xml:space="preserve"> проблемы</w:t>
      </w:r>
      <w:r>
        <w:t xml:space="preserve"> </w:t>
      </w:r>
      <w:proofErr w:type="gramStart"/>
      <w:r>
        <w:t>авиастроительного  предприятия</w:t>
      </w:r>
      <w:proofErr w:type="gramEnd"/>
      <w:r>
        <w:t xml:space="preserve">.  </w:t>
      </w:r>
    </w:p>
    <w:p w:rsidR="00994924" w:rsidRDefault="007067AC">
      <w:pPr>
        <w:numPr>
          <w:ilvl w:val="0"/>
          <w:numId w:val="3"/>
        </w:numPr>
        <w:ind w:firstLine="708"/>
      </w:pPr>
      <w:r>
        <w:t xml:space="preserve">Элементы </w:t>
      </w:r>
      <w:r>
        <w:t>проблемного</w:t>
      </w:r>
      <w:r>
        <w:t xml:space="preserve"> обучения,</w:t>
      </w:r>
      <w:r>
        <w:t xml:space="preserve"> которые </w:t>
      </w:r>
      <w:r>
        <w:t>реализуются</w:t>
      </w:r>
      <w:r>
        <w:t xml:space="preserve"> через</w:t>
      </w:r>
      <w:r>
        <w:t xml:space="preserve"> лаб</w:t>
      </w:r>
      <w:r>
        <w:t>ораторные</w:t>
      </w:r>
      <w:r>
        <w:t xml:space="preserve"> </w:t>
      </w:r>
      <w:proofErr w:type="gramStart"/>
      <w:r>
        <w:t>работы  студентов</w:t>
      </w:r>
      <w:proofErr w:type="gramEnd"/>
      <w:r>
        <w:t xml:space="preserve">.  </w:t>
      </w:r>
    </w:p>
    <w:p w:rsidR="00994924" w:rsidRDefault="007067AC">
      <w:pPr>
        <w:numPr>
          <w:ilvl w:val="0"/>
          <w:numId w:val="3"/>
        </w:numPr>
        <w:ind w:firstLine="708"/>
      </w:pPr>
      <w:r>
        <w:t xml:space="preserve">Технологии </w:t>
      </w:r>
      <w:r>
        <w:t>контекстного</w:t>
      </w:r>
      <w:r>
        <w:t xml:space="preserve"> обучения. </w:t>
      </w:r>
      <w:r>
        <w:t>Изучение</w:t>
      </w:r>
      <w:r>
        <w:t xml:space="preserve"> профессионального </w:t>
      </w:r>
      <w:r>
        <w:t xml:space="preserve">модуля </w:t>
      </w:r>
      <w:r>
        <w:t xml:space="preserve">способствует </w:t>
      </w:r>
      <w:r>
        <w:t>подготовке</w:t>
      </w:r>
      <w:r>
        <w:t xml:space="preserve"> к </w:t>
      </w:r>
      <w:r>
        <w:t>профессиональной</w:t>
      </w:r>
      <w:r>
        <w:t xml:space="preserve"> деятельности </w:t>
      </w:r>
      <w:r>
        <w:t xml:space="preserve">в </w:t>
      </w:r>
      <w:r>
        <w:t>сфере</w:t>
      </w:r>
      <w:r>
        <w:t xml:space="preserve"> </w:t>
      </w:r>
      <w:proofErr w:type="gramStart"/>
      <w:r>
        <w:t>автоматизации  технологической</w:t>
      </w:r>
      <w:proofErr w:type="gramEnd"/>
      <w:r>
        <w:t xml:space="preserve"> подготовки производства авиастроительного предпр</w:t>
      </w:r>
      <w:r>
        <w:t xml:space="preserve">иятия.  </w:t>
      </w:r>
    </w:p>
    <w:p w:rsidR="00994924" w:rsidRDefault="007067AC">
      <w:pPr>
        <w:numPr>
          <w:ilvl w:val="0"/>
          <w:numId w:val="3"/>
        </w:numPr>
        <w:ind w:firstLine="708"/>
      </w:pPr>
      <w:r>
        <w:lastRenderedPageBreak/>
        <w:t>Информационно-</w:t>
      </w:r>
      <w:proofErr w:type="gramStart"/>
      <w:r>
        <w:t>коммуникационные  технологии</w:t>
      </w:r>
      <w:proofErr w:type="gramEnd"/>
      <w:r>
        <w:t xml:space="preserve">  (в  обучении используются информационные технологии и как предмет изучения и как средство обучения – презентации, удаленный доступ к информационным системам и т.п.). </w:t>
      </w:r>
    </w:p>
    <w:p w:rsidR="00994924" w:rsidRDefault="007067AC">
      <w:pPr>
        <w:numPr>
          <w:ilvl w:val="0"/>
          <w:numId w:val="3"/>
        </w:numPr>
        <w:ind w:firstLine="708"/>
      </w:pPr>
      <w:r>
        <w:t>Обучение в сотрудничестве (командная</w:t>
      </w:r>
      <w:r>
        <w:t xml:space="preserve">, групповая работа над проблемами и при выполнении проектов). </w:t>
      </w:r>
    </w:p>
    <w:p w:rsidR="00994924" w:rsidRDefault="007067AC">
      <w:pPr>
        <w:spacing w:after="289" w:line="240" w:lineRule="auto"/>
        <w:ind w:left="708" w:firstLine="0"/>
        <w:jc w:val="left"/>
      </w:pPr>
      <w:r>
        <w:t xml:space="preserve"> </w:t>
      </w:r>
    </w:p>
    <w:p w:rsidR="00994924" w:rsidRDefault="007067AC">
      <w:pPr>
        <w:spacing w:after="58" w:line="246" w:lineRule="auto"/>
        <w:ind w:left="10" w:right="-15" w:hanging="10"/>
        <w:jc w:val="center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Контроль успеваемости </w:t>
      </w:r>
    </w:p>
    <w:p w:rsidR="00994924" w:rsidRDefault="007067AC">
      <w:pPr>
        <w:spacing w:after="40" w:line="240" w:lineRule="auto"/>
        <w:ind w:left="0" w:firstLine="0"/>
        <w:jc w:val="left"/>
      </w:pPr>
      <w:r>
        <w:rPr>
          <w:b/>
        </w:rPr>
        <w:t xml:space="preserve"> </w:t>
      </w:r>
    </w:p>
    <w:p w:rsidR="00994924" w:rsidRDefault="007067AC">
      <w:pPr>
        <w:spacing w:line="240" w:lineRule="auto"/>
        <w:ind w:left="10" w:hanging="10"/>
        <w:jc w:val="right"/>
      </w:pPr>
      <w:r>
        <w:t xml:space="preserve">Программой дисциплины предусмотрены следующие виды текущего контроля: </w:t>
      </w:r>
    </w:p>
    <w:p w:rsidR="00994924" w:rsidRDefault="007067AC">
      <w:pPr>
        <w:ind w:left="-15" w:firstLine="0"/>
      </w:pPr>
      <w:proofErr w:type="gramStart"/>
      <w:r>
        <w:t>выполнение</w:t>
      </w:r>
      <w:proofErr w:type="gramEnd"/>
      <w:r>
        <w:t xml:space="preserve"> контрольных и лабораторных работ, тестовых заданий. </w:t>
      </w:r>
    </w:p>
    <w:p w:rsidR="00994924" w:rsidRDefault="007067AC" w:rsidP="00CA7CBE">
      <w:pPr>
        <w:ind w:left="708" w:firstLine="0"/>
      </w:pPr>
      <w:r>
        <w:t xml:space="preserve">Промежуточная аттестация проводится в форме: </w:t>
      </w:r>
      <w:r w:rsidR="00CA7CBE">
        <w:t>экзамен.</w:t>
      </w:r>
      <w:bookmarkStart w:id="0" w:name="_GoBack"/>
      <w:bookmarkEnd w:id="0"/>
    </w:p>
    <w:sectPr w:rsidR="00994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63" w:right="845" w:bottom="1321" w:left="1702" w:header="708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AC" w:rsidRDefault="007067AC">
      <w:pPr>
        <w:spacing w:after="0" w:line="240" w:lineRule="auto"/>
      </w:pPr>
      <w:r>
        <w:separator/>
      </w:r>
    </w:p>
  </w:endnote>
  <w:endnote w:type="continuationSeparator" w:id="0">
    <w:p w:rsidR="007067AC" w:rsidRDefault="0070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24" w:rsidRDefault="007067AC">
    <w:pPr>
      <w:spacing w:after="0" w:line="240" w:lineRule="auto"/>
      <w:ind w:left="0" w:firstLine="0"/>
      <w:jc w:val="right"/>
    </w:pP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24" w:rsidRDefault="007067AC">
    <w:pPr>
      <w:spacing w:after="0" w:line="240" w:lineRule="auto"/>
      <w:ind w:left="0" w:firstLine="0"/>
      <w:jc w:val="right"/>
    </w:pP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CA7CBE" w:rsidRPr="00CA7CBE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CA7CBE" w:rsidRPr="00CA7CBE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24" w:rsidRDefault="007067AC">
    <w:pPr>
      <w:spacing w:after="0" w:line="240" w:lineRule="auto"/>
      <w:ind w:left="0" w:firstLine="0"/>
      <w:jc w:val="right"/>
    </w:pP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AC" w:rsidRDefault="007067AC">
      <w:pPr>
        <w:spacing w:after="0" w:line="240" w:lineRule="auto"/>
      </w:pPr>
      <w:r>
        <w:separator/>
      </w:r>
    </w:p>
  </w:footnote>
  <w:footnote w:type="continuationSeparator" w:id="0">
    <w:p w:rsidR="007067AC" w:rsidRDefault="00706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275" w:tblpY="715"/>
      <w:tblOverlap w:val="never"/>
      <w:tblW w:w="10350" w:type="dxa"/>
      <w:tblInd w:w="0" w:type="dxa"/>
      <w:tblCellMar>
        <w:top w:w="73" w:type="dxa"/>
        <w:left w:w="115" w:type="dxa"/>
        <w:bottom w:w="89" w:type="dxa"/>
        <w:right w:w="147" w:type="dxa"/>
      </w:tblCellMar>
      <w:tblLook w:val="04A0" w:firstRow="1" w:lastRow="0" w:firstColumn="1" w:lastColumn="0" w:noHBand="0" w:noVBand="1"/>
    </w:tblPr>
    <w:tblGrid>
      <w:gridCol w:w="5583"/>
      <w:gridCol w:w="3778"/>
      <w:gridCol w:w="989"/>
    </w:tblGrid>
    <w:tr w:rsidR="00994924">
      <w:trPr>
        <w:trHeight w:val="449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94924" w:rsidRDefault="007067AC">
          <w:pPr>
            <w:spacing w:after="0" w:line="276" w:lineRule="auto"/>
            <w:ind w:left="857" w:right="826" w:firstLine="0"/>
            <w:jc w:val="center"/>
          </w:pPr>
          <w:r>
            <w:rPr>
              <w:sz w:val="16"/>
            </w:rPr>
            <w:t xml:space="preserve">Министерство образования и науки РФ Ульяновский государственный университет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994924" w:rsidRDefault="007067AC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Форма </w:t>
          </w:r>
        </w:p>
      </w:tc>
      <w:tc>
        <w:tcPr>
          <w:tcW w:w="98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994924" w:rsidRDefault="007067AC">
          <w:pPr>
            <w:spacing w:after="0" w:line="276" w:lineRule="auto"/>
            <w:ind w:left="0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67817</wp:posOffset>
                </wp:positionH>
                <wp:positionV relativeFrom="paragraph">
                  <wp:posOffset>-267532</wp:posOffset>
                </wp:positionV>
                <wp:extent cx="361950" cy="380999"/>
                <wp:effectExtent l="0" t="0" r="0" b="0"/>
                <wp:wrapSquare wrapText="bothSides"/>
                <wp:docPr id="3494" name="Picture 349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94" name="Picture 34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380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z w:val="20"/>
            </w:rPr>
            <w:t xml:space="preserve"> </w:t>
          </w:r>
        </w:p>
      </w:tc>
    </w:tr>
    <w:tr w:rsidR="00994924">
      <w:trPr>
        <w:trHeight w:val="413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994924" w:rsidRDefault="007067AC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 – Аннотация рабочей программы дисциплины 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994924" w:rsidRDefault="007067AC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94924" w:rsidRDefault="00994924">
          <w:pPr>
            <w:spacing w:after="0" w:line="276" w:lineRule="auto"/>
            <w:ind w:left="0" w:firstLine="0"/>
            <w:jc w:val="left"/>
          </w:pPr>
        </w:p>
      </w:tc>
    </w:tr>
  </w:tbl>
  <w:p w:rsidR="00994924" w:rsidRDefault="007067AC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275" w:tblpY="715"/>
      <w:tblOverlap w:val="never"/>
      <w:tblW w:w="10350" w:type="dxa"/>
      <w:tblInd w:w="0" w:type="dxa"/>
      <w:tblCellMar>
        <w:top w:w="73" w:type="dxa"/>
        <w:left w:w="115" w:type="dxa"/>
        <w:bottom w:w="89" w:type="dxa"/>
        <w:right w:w="147" w:type="dxa"/>
      </w:tblCellMar>
      <w:tblLook w:val="04A0" w:firstRow="1" w:lastRow="0" w:firstColumn="1" w:lastColumn="0" w:noHBand="0" w:noVBand="1"/>
    </w:tblPr>
    <w:tblGrid>
      <w:gridCol w:w="5583"/>
      <w:gridCol w:w="3778"/>
      <w:gridCol w:w="989"/>
    </w:tblGrid>
    <w:tr w:rsidR="00994924">
      <w:trPr>
        <w:trHeight w:val="449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94924" w:rsidRDefault="007067AC">
          <w:pPr>
            <w:spacing w:after="0" w:line="276" w:lineRule="auto"/>
            <w:ind w:left="857" w:right="826" w:firstLine="0"/>
            <w:jc w:val="center"/>
          </w:pPr>
          <w:r>
            <w:rPr>
              <w:sz w:val="16"/>
            </w:rPr>
            <w:t xml:space="preserve">Министерство образования и науки РФ Ульяновский государственный университет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994924" w:rsidRDefault="007067AC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Форма </w:t>
          </w:r>
        </w:p>
      </w:tc>
      <w:tc>
        <w:tcPr>
          <w:tcW w:w="98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994924" w:rsidRDefault="007067AC">
          <w:pPr>
            <w:spacing w:after="0" w:line="276" w:lineRule="auto"/>
            <w:ind w:left="0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67817</wp:posOffset>
                </wp:positionH>
                <wp:positionV relativeFrom="paragraph">
                  <wp:posOffset>-267532</wp:posOffset>
                </wp:positionV>
                <wp:extent cx="361950" cy="380999"/>
                <wp:effectExtent l="0" t="0" r="0" b="0"/>
                <wp:wrapSquare wrapText="bothSides"/>
                <wp:docPr id="3447" name="Picture 34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47" name="Picture 34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380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z w:val="20"/>
            </w:rPr>
            <w:t xml:space="preserve"> </w:t>
          </w:r>
        </w:p>
      </w:tc>
    </w:tr>
    <w:tr w:rsidR="00994924">
      <w:trPr>
        <w:trHeight w:val="413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994924" w:rsidRDefault="007067AC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 – Аннотация рабочей программы дисциплины 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994924" w:rsidRDefault="007067AC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94924" w:rsidRDefault="00994924">
          <w:pPr>
            <w:spacing w:after="0" w:line="276" w:lineRule="auto"/>
            <w:ind w:left="0" w:firstLine="0"/>
            <w:jc w:val="left"/>
          </w:pPr>
        </w:p>
      </w:tc>
    </w:tr>
  </w:tbl>
  <w:p w:rsidR="00994924" w:rsidRDefault="007067AC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275" w:tblpY="715"/>
      <w:tblOverlap w:val="never"/>
      <w:tblW w:w="10350" w:type="dxa"/>
      <w:tblInd w:w="0" w:type="dxa"/>
      <w:tblCellMar>
        <w:top w:w="73" w:type="dxa"/>
        <w:left w:w="115" w:type="dxa"/>
        <w:bottom w:w="89" w:type="dxa"/>
        <w:right w:w="147" w:type="dxa"/>
      </w:tblCellMar>
      <w:tblLook w:val="04A0" w:firstRow="1" w:lastRow="0" w:firstColumn="1" w:lastColumn="0" w:noHBand="0" w:noVBand="1"/>
    </w:tblPr>
    <w:tblGrid>
      <w:gridCol w:w="5583"/>
      <w:gridCol w:w="3778"/>
      <w:gridCol w:w="989"/>
    </w:tblGrid>
    <w:tr w:rsidR="00994924">
      <w:trPr>
        <w:trHeight w:val="449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94924" w:rsidRDefault="007067AC">
          <w:pPr>
            <w:spacing w:after="0" w:line="276" w:lineRule="auto"/>
            <w:ind w:left="857" w:right="826" w:firstLine="0"/>
            <w:jc w:val="center"/>
          </w:pPr>
          <w:r>
            <w:rPr>
              <w:sz w:val="16"/>
            </w:rPr>
            <w:t xml:space="preserve">Министерство образования и науки РФ Ульяновский государственный университет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994924" w:rsidRDefault="007067AC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Форма </w:t>
          </w:r>
        </w:p>
      </w:tc>
      <w:tc>
        <w:tcPr>
          <w:tcW w:w="98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994924" w:rsidRDefault="007067AC">
          <w:pPr>
            <w:spacing w:after="0" w:line="276" w:lineRule="auto"/>
            <w:ind w:left="0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67817</wp:posOffset>
                </wp:positionH>
                <wp:positionV relativeFrom="paragraph">
                  <wp:posOffset>-267532</wp:posOffset>
                </wp:positionV>
                <wp:extent cx="361950" cy="380999"/>
                <wp:effectExtent l="0" t="0" r="0" b="0"/>
                <wp:wrapSquare wrapText="bothSides"/>
                <wp:docPr id="3400" name="Picture 34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00" name="Picture 34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380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z w:val="20"/>
            </w:rPr>
            <w:t xml:space="preserve"> </w:t>
          </w:r>
        </w:p>
      </w:tc>
    </w:tr>
    <w:tr w:rsidR="00994924">
      <w:trPr>
        <w:trHeight w:val="413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994924" w:rsidRDefault="007067AC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 – Аннотация рабочей </w:t>
          </w:r>
          <w:r>
            <w:rPr>
              <w:sz w:val="16"/>
            </w:rPr>
            <w:t xml:space="preserve">программы дисциплины 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994924" w:rsidRDefault="007067AC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94924" w:rsidRDefault="00994924">
          <w:pPr>
            <w:spacing w:after="0" w:line="276" w:lineRule="auto"/>
            <w:ind w:left="0" w:firstLine="0"/>
            <w:jc w:val="left"/>
          </w:pPr>
        </w:p>
      </w:tc>
    </w:tr>
  </w:tbl>
  <w:p w:rsidR="00994924" w:rsidRDefault="007067AC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30391"/>
    <w:multiLevelType w:val="hybridMultilevel"/>
    <w:tmpl w:val="0704A1EC"/>
    <w:lvl w:ilvl="0" w:tplc="7A86D7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8DEDE">
      <w:start w:val="1"/>
      <w:numFmt w:val="lowerLetter"/>
      <w:lvlText w:val="%2"/>
      <w:lvlJc w:val="left"/>
      <w:pPr>
        <w:ind w:left="163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CC7D90">
      <w:start w:val="4"/>
      <w:numFmt w:val="decimal"/>
      <w:lvlRestart w:val="0"/>
      <w:lvlText w:val="%3."/>
      <w:lvlJc w:val="left"/>
      <w:pPr>
        <w:ind w:left="24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BCB1A2">
      <w:start w:val="1"/>
      <w:numFmt w:val="decimal"/>
      <w:lvlText w:val="%4"/>
      <w:lvlJc w:val="left"/>
      <w:pPr>
        <w:ind w:left="30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85A20">
      <w:start w:val="1"/>
      <w:numFmt w:val="lowerLetter"/>
      <w:lvlText w:val="%5"/>
      <w:lvlJc w:val="left"/>
      <w:pPr>
        <w:ind w:left="379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A6B5C">
      <w:start w:val="1"/>
      <w:numFmt w:val="lowerRoman"/>
      <w:lvlText w:val="%6"/>
      <w:lvlJc w:val="left"/>
      <w:pPr>
        <w:ind w:left="45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20C3DC">
      <w:start w:val="1"/>
      <w:numFmt w:val="decimal"/>
      <w:lvlText w:val="%7"/>
      <w:lvlJc w:val="left"/>
      <w:pPr>
        <w:ind w:left="523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89F1C">
      <w:start w:val="1"/>
      <w:numFmt w:val="lowerLetter"/>
      <w:lvlText w:val="%8"/>
      <w:lvlJc w:val="left"/>
      <w:pPr>
        <w:ind w:left="595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6636E">
      <w:start w:val="1"/>
      <w:numFmt w:val="lowerRoman"/>
      <w:lvlText w:val="%9"/>
      <w:lvlJc w:val="left"/>
      <w:pPr>
        <w:ind w:left="66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5D4C73"/>
    <w:multiLevelType w:val="hybridMultilevel"/>
    <w:tmpl w:val="41AA7A44"/>
    <w:lvl w:ilvl="0" w:tplc="1C1EF5A0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08A580">
      <w:start w:val="2"/>
      <w:numFmt w:val="decimal"/>
      <w:lvlText w:val="%2."/>
      <w:lvlJc w:val="left"/>
      <w:pPr>
        <w:ind w:left="24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26F98">
      <w:start w:val="1"/>
      <w:numFmt w:val="lowerRoman"/>
      <w:lvlText w:val="%3"/>
      <w:lvlJc w:val="left"/>
      <w:pPr>
        <w:ind w:left="31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8B160">
      <w:start w:val="1"/>
      <w:numFmt w:val="decimal"/>
      <w:lvlText w:val="%4"/>
      <w:lvlJc w:val="left"/>
      <w:pPr>
        <w:ind w:left="38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A11AE">
      <w:start w:val="1"/>
      <w:numFmt w:val="lowerLetter"/>
      <w:lvlText w:val="%5"/>
      <w:lvlJc w:val="left"/>
      <w:pPr>
        <w:ind w:left="45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A06872">
      <w:start w:val="1"/>
      <w:numFmt w:val="lowerRoman"/>
      <w:lvlText w:val="%6"/>
      <w:lvlJc w:val="left"/>
      <w:pPr>
        <w:ind w:left="52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6D24C">
      <w:start w:val="1"/>
      <w:numFmt w:val="decimal"/>
      <w:lvlText w:val="%7"/>
      <w:lvlJc w:val="left"/>
      <w:pPr>
        <w:ind w:left="60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B68F88">
      <w:start w:val="1"/>
      <w:numFmt w:val="lowerLetter"/>
      <w:lvlText w:val="%8"/>
      <w:lvlJc w:val="left"/>
      <w:pPr>
        <w:ind w:left="67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09472">
      <w:start w:val="1"/>
      <w:numFmt w:val="lowerRoman"/>
      <w:lvlText w:val="%9"/>
      <w:lvlJc w:val="left"/>
      <w:pPr>
        <w:ind w:left="74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982449D"/>
    <w:multiLevelType w:val="hybridMultilevel"/>
    <w:tmpl w:val="168A2074"/>
    <w:lvl w:ilvl="0" w:tplc="87CAC9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0FA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E0E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A50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281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E80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A859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94FE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81F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24"/>
    <w:rsid w:val="007067AC"/>
    <w:rsid w:val="00994924"/>
    <w:rsid w:val="00CA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4ACFC-C767-476F-836F-C4FE78BE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5" w:line="236" w:lineRule="auto"/>
      <w:ind w:left="355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722</Words>
  <Characters>4118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vlsol</dc:creator>
  <cp:keywords/>
  <cp:lastModifiedBy>Наташа Баринова</cp:lastModifiedBy>
  <cp:revision>2</cp:revision>
  <dcterms:created xsi:type="dcterms:W3CDTF">2018-10-30T10:16:00Z</dcterms:created>
  <dcterms:modified xsi:type="dcterms:W3CDTF">2018-10-30T10:16:00Z</dcterms:modified>
</cp:coreProperties>
</file>