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130F7" w:rsidRDefault="003032D3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Линейная алгебра и аналитическая геометрия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81CF3" w:rsidRDefault="00981CF3" w:rsidP="007F2A8B">
      <w:pPr>
        <w:widowControl/>
        <w:autoSpaceDE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370994" w:rsidRPr="00370994" w:rsidRDefault="00370994" w:rsidP="00370994">
      <w:pPr>
        <w:pStyle w:val="ab"/>
        <w:spacing w:before="0" w:beforeAutospacing="0" w:afterAutospacing="0"/>
        <w:ind w:firstLine="709"/>
        <w:jc w:val="both"/>
      </w:pPr>
      <w:r w:rsidRPr="00370994">
        <w:rPr>
          <w:color w:val="000000"/>
        </w:rPr>
        <w:t>Дисциплина «Линейная алгебра и аналитическая геометрия» знакомит студентов с фундаментальными методами алгебры и аналитической геометрии. Она непосредственно связана с дисциплиной "Математический анализ" и является базой для дисциплин "Дифференциальные уравнения", "Уравнения математической физики", "Численные методы", "Теория вероятностей и математическая статистика", "Исследование операций".</w:t>
      </w:r>
    </w:p>
    <w:p w:rsidR="00370994" w:rsidRPr="00370994" w:rsidRDefault="00370994" w:rsidP="00370994">
      <w:pPr>
        <w:pStyle w:val="ab"/>
        <w:spacing w:before="0" w:beforeAutospacing="0" w:afterAutospacing="0"/>
        <w:ind w:firstLine="709"/>
        <w:jc w:val="both"/>
      </w:pPr>
      <w:r>
        <w:rPr>
          <w:i/>
          <w:color w:val="000000"/>
        </w:rPr>
        <w:t>Ц</w:t>
      </w:r>
      <w:r w:rsidRPr="00370994">
        <w:rPr>
          <w:i/>
          <w:color w:val="000000"/>
        </w:rPr>
        <w:t>ели дисциплины</w:t>
      </w:r>
      <w:r w:rsidRPr="00370994">
        <w:rPr>
          <w:color w:val="000000"/>
        </w:rPr>
        <w:t xml:space="preserve"> - овладение основами </w:t>
      </w:r>
      <w:r>
        <w:rPr>
          <w:color w:val="000000"/>
        </w:rPr>
        <w:t>л</w:t>
      </w:r>
      <w:r w:rsidRPr="00370994">
        <w:rPr>
          <w:color w:val="000000"/>
        </w:rPr>
        <w:t>инейной алгебры, приобретение навыков и</w:t>
      </w:r>
      <w:r>
        <w:rPr>
          <w:color w:val="000000"/>
        </w:rPr>
        <w:t>спользования ее универсального п</w:t>
      </w:r>
      <w:r w:rsidRPr="00370994">
        <w:rPr>
          <w:color w:val="000000"/>
        </w:rPr>
        <w:t xml:space="preserve">онятийного аппарата и </w:t>
      </w:r>
      <w:r>
        <w:rPr>
          <w:color w:val="000000"/>
        </w:rPr>
        <w:t>ш</w:t>
      </w:r>
      <w:r w:rsidRPr="00370994">
        <w:rPr>
          <w:color w:val="000000"/>
        </w:rPr>
        <w:t>ирокого арсенала технических приемов при построении ма</w:t>
      </w:r>
      <w:r>
        <w:rPr>
          <w:color w:val="000000"/>
        </w:rPr>
        <w:t>т</w:t>
      </w:r>
      <w:r w:rsidRPr="00370994">
        <w:rPr>
          <w:color w:val="000000"/>
        </w:rPr>
        <w:t xml:space="preserve">ематических моделей различных экономических закономерностей и процессов, описании динамики социально-экономических систем и прогнозировании развития </w:t>
      </w:r>
      <w:r>
        <w:rPr>
          <w:color w:val="000000"/>
        </w:rPr>
        <w:t>э</w:t>
      </w:r>
      <w:r w:rsidRPr="00370994">
        <w:rPr>
          <w:color w:val="000000"/>
        </w:rPr>
        <w:t>кономики. Достижение этих целей обеспечивает вы</w:t>
      </w:r>
      <w:r>
        <w:rPr>
          <w:color w:val="000000"/>
        </w:rPr>
        <w:t>п</w:t>
      </w:r>
      <w:r w:rsidRPr="00370994">
        <w:rPr>
          <w:color w:val="000000"/>
        </w:rPr>
        <w:t xml:space="preserve">ускнику получение высшего профессионально профилированного образования и обладание </w:t>
      </w:r>
      <w:r>
        <w:rPr>
          <w:color w:val="000000"/>
        </w:rPr>
        <w:t>п</w:t>
      </w:r>
      <w:r w:rsidRPr="00370994">
        <w:rPr>
          <w:color w:val="000000"/>
        </w:rPr>
        <w:t>еречисленными ниже общими и предметно-специализированными компетенциями. Они способствуют его социальной мобильности, устойчивости на рынке труда и успе</w:t>
      </w:r>
      <w:r>
        <w:rPr>
          <w:color w:val="000000"/>
        </w:rPr>
        <w:t>ш</w:t>
      </w:r>
      <w:r w:rsidRPr="00370994">
        <w:rPr>
          <w:color w:val="000000"/>
        </w:rPr>
        <w:t>ной работе в избранной сфере деятельности.</w:t>
      </w:r>
    </w:p>
    <w:p w:rsidR="00370994" w:rsidRPr="00981CF3" w:rsidRDefault="00370994" w:rsidP="00981CF3">
      <w:pPr>
        <w:pStyle w:val="ab"/>
        <w:spacing w:before="0" w:beforeAutospacing="0" w:afterAutospacing="0"/>
        <w:ind w:firstLine="709"/>
        <w:jc w:val="both"/>
        <w:rPr>
          <w:sz w:val="28"/>
          <w:szCs w:val="28"/>
        </w:rPr>
      </w:pPr>
    </w:p>
    <w:p w:rsidR="009B0510" w:rsidRDefault="009B0510" w:rsidP="00981CF3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B91463" w:rsidRDefault="00981CF3" w:rsidP="00B91463">
      <w:pPr>
        <w:pStyle w:val="ab"/>
        <w:spacing w:before="0" w:beforeAutospacing="0" w:afterAutospacing="0"/>
        <w:ind w:firstLine="709"/>
        <w:jc w:val="both"/>
      </w:pPr>
      <w:bookmarkStart w:id="0" w:name="_GoBack"/>
      <w:bookmarkEnd w:id="0"/>
      <w:r w:rsidRPr="00370994">
        <w:rPr>
          <w:color w:val="000000"/>
        </w:rPr>
        <w:t xml:space="preserve">Курс входит в </w:t>
      </w:r>
      <w:r w:rsidR="00370994" w:rsidRPr="00370994">
        <w:rPr>
          <w:color w:val="000000"/>
        </w:rPr>
        <w:t>базовую</w:t>
      </w:r>
      <w:r w:rsidRPr="00370994">
        <w:rPr>
          <w:color w:val="000000"/>
        </w:rPr>
        <w:t xml:space="preserve"> часть блока 1 «Дисциплины (модули)» Основной Образовательной Программы бакалавриата по направлению подготовки 15.03.04 Автоматизация технологических процессов и производств.</w:t>
      </w:r>
    </w:p>
    <w:p w:rsidR="00370994" w:rsidRPr="00370994" w:rsidRDefault="00370994" w:rsidP="00B91463">
      <w:pPr>
        <w:pStyle w:val="ab"/>
        <w:spacing w:before="0" w:beforeAutospacing="0" w:afterAutospacing="0"/>
        <w:ind w:firstLine="709"/>
        <w:jc w:val="both"/>
      </w:pPr>
      <w:r w:rsidRPr="00370994">
        <w:rPr>
          <w:color w:val="000000"/>
        </w:rPr>
        <w:t>Дисциплина закладывает фундаментальные математические знания</w:t>
      </w:r>
      <w:r w:rsidR="00B91463">
        <w:rPr>
          <w:color w:val="000000"/>
        </w:rPr>
        <w:t xml:space="preserve">, </w:t>
      </w:r>
      <w:r w:rsidRPr="00370994">
        <w:rPr>
          <w:color w:val="000000"/>
        </w:rPr>
        <w:t>необходимые для изучения основных математических курсов и дисциплин профессионального направления.</w:t>
      </w:r>
    </w:p>
    <w:p w:rsidR="007F2A8B" w:rsidRDefault="007F2A8B" w:rsidP="007F2A8B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B91463" w:rsidRDefault="00B91463" w:rsidP="00981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B91463">
        <w:rPr>
          <w:color w:val="000000"/>
        </w:rPr>
        <w:t>роцесс изучения дисциплины</w:t>
      </w:r>
      <w:r>
        <w:rPr>
          <w:color w:val="000000"/>
        </w:rPr>
        <w:t>,</w:t>
      </w:r>
      <w:r w:rsidRPr="00B91463">
        <w:rPr>
          <w:color w:val="000000"/>
        </w:rPr>
        <w:t xml:space="preserve"> в соответствии с целями основной образовательной программы и задачами профессиональной деятельности, направлен на формирование следующих компетенций: </w:t>
      </w: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i/>
          <w:color w:val="000000"/>
        </w:rPr>
        <w:t>о</w:t>
      </w:r>
      <w:r w:rsidRPr="00B91463">
        <w:rPr>
          <w:i/>
          <w:color w:val="000000"/>
        </w:rPr>
        <w:t>бщепрофессиональные компетенции (О</w:t>
      </w:r>
      <w:r>
        <w:rPr>
          <w:i/>
          <w:color w:val="000000"/>
        </w:rPr>
        <w:t>П</w:t>
      </w:r>
      <w:r w:rsidRPr="00B91463">
        <w:rPr>
          <w:i/>
          <w:color w:val="000000"/>
        </w:rPr>
        <w:t>К):</w:t>
      </w:r>
      <w:r w:rsidRPr="00B91463">
        <w:rPr>
          <w:color w:val="000000"/>
        </w:rPr>
        <w:t xml:space="preserve"> </w:t>
      </w: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B91463">
        <w:rPr>
          <w:color w:val="000000"/>
        </w:rPr>
        <w:t>- способностью ре</w:t>
      </w:r>
      <w:r>
        <w:rPr>
          <w:color w:val="000000"/>
        </w:rPr>
        <w:t>ш</w:t>
      </w:r>
      <w:r w:rsidRPr="00B91463">
        <w:rPr>
          <w:color w:val="000000"/>
        </w:rPr>
        <w:t>ать стандартные задачи профессиональной деятельности на основе информационной и библиографической культуры с применением информационно</w:t>
      </w:r>
      <w:r>
        <w:rPr>
          <w:color w:val="000000"/>
        </w:rPr>
        <w:t>-</w:t>
      </w:r>
      <w:r w:rsidRPr="00B91463">
        <w:rPr>
          <w:color w:val="000000"/>
        </w:rPr>
        <w:lastRenderedPageBreak/>
        <w:t xml:space="preserve">коммуникационных технологий и с учетом основных требований информационной безопасности (ОПК-2); </w:t>
      </w: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B91463">
        <w:rPr>
          <w:color w:val="000000"/>
        </w:rPr>
        <w:t>- способность участвовать в разработке обобщенных вариантов решения проблем, связанных с автоматизацией производств</w:t>
      </w:r>
      <w:r>
        <w:rPr>
          <w:color w:val="000000"/>
        </w:rPr>
        <w:t>,</w:t>
      </w:r>
      <w:r w:rsidRPr="00B91463">
        <w:rPr>
          <w:color w:val="000000"/>
        </w:rPr>
        <w:t xml:space="preserve"> выборе на основе анализа вариантов оптимального прогнозирования последствий решения (О</w:t>
      </w:r>
      <w:r>
        <w:rPr>
          <w:color w:val="000000"/>
        </w:rPr>
        <w:t>П</w:t>
      </w:r>
      <w:r w:rsidRPr="00B91463">
        <w:rPr>
          <w:color w:val="000000"/>
        </w:rPr>
        <w:t xml:space="preserve">К-4); </w:t>
      </w: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B91463">
        <w:rPr>
          <w:i/>
          <w:color w:val="000000"/>
        </w:rPr>
        <w:t>профессиональные компетенции (ПК)</w:t>
      </w:r>
      <w:r>
        <w:rPr>
          <w:i/>
          <w:color w:val="000000"/>
        </w:rPr>
        <w:t>:</w:t>
      </w:r>
      <w:r w:rsidRPr="00B91463">
        <w:rPr>
          <w:color w:val="000000"/>
        </w:rPr>
        <w:t xml:space="preserve"> </w:t>
      </w:r>
    </w:p>
    <w:p w:rsidR="00B91463" w:rsidRPr="00B91463" w:rsidRDefault="00B91463" w:rsidP="00B91463">
      <w:pPr>
        <w:pStyle w:val="ab"/>
        <w:spacing w:before="0" w:beforeAutospacing="0" w:afterAutospacing="0"/>
        <w:ind w:firstLine="709"/>
        <w:jc w:val="both"/>
        <w:rPr>
          <w:i/>
          <w:color w:val="000000"/>
        </w:rPr>
      </w:pPr>
      <w:r w:rsidRPr="00B91463">
        <w:rPr>
          <w:i/>
          <w:color w:val="000000"/>
        </w:rPr>
        <w:t>- проектно-конструкторская деятельность:</w:t>
      </w: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91463">
        <w:rPr>
          <w:color w:val="000000"/>
        </w:rPr>
        <w:t xml:space="preserve">способность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</w:t>
      </w:r>
      <w:proofErr w:type="gramStart"/>
      <w:r w:rsidRPr="00B91463">
        <w:rPr>
          <w:color w:val="000000"/>
        </w:rPr>
        <w:t>работах</w:t>
      </w:r>
      <w:proofErr w:type="gramEnd"/>
      <w:r w:rsidRPr="00B91463">
        <w:rPr>
          <w:color w:val="000000"/>
        </w:rPr>
        <w:t xml:space="preserve"> но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(ПК- 1).</w:t>
      </w:r>
    </w:p>
    <w:p w:rsidR="00B91463" w:rsidRPr="00B91463" w:rsidRDefault="00B91463" w:rsidP="00B91463">
      <w:pPr>
        <w:pStyle w:val="ab"/>
        <w:spacing w:before="0" w:beforeAutospacing="0" w:afterAutospacing="0"/>
        <w:ind w:firstLine="709"/>
        <w:jc w:val="both"/>
      </w:pPr>
      <w:r w:rsidRPr="00B91463">
        <w:rPr>
          <w:color w:val="000000"/>
        </w:rPr>
        <w:t>В процессе обучения студенты должны усвоить методику построения алгебраических структур, внутреннюю логику, связывающую линейную алгебру и аналитическую геометрию, и приобрести навыки исследования и ре</w:t>
      </w:r>
      <w:r>
        <w:rPr>
          <w:color w:val="000000"/>
        </w:rPr>
        <w:t>ш</w:t>
      </w:r>
      <w:r w:rsidRPr="00B91463">
        <w:rPr>
          <w:color w:val="000000"/>
        </w:rPr>
        <w:t>ения задач</w:t>
      </w:r>
      <w:r>
        <w:rPr>
          <w:color w:val="000000"/>
        </w:rPr>
        <w:t xml:space="preserve"> </w:t>
      </w:r>
      <w:r w:rsidRPr="00B91463">
        <w:rPr>
          <w:color w:val="000000"/>
        </w:rPr>
        <w:t>алгебры и аналитической геометрии.</w:t>
      </w:r>
    </w:p>
    <w:p w:rsidR="00B91463" w:rsidRPr="00B91463" w:rsidRDefault="00B91463" w:rsidP="00B91463">
      <w:pPr>
        <w:pStyle w:val="ab"/>
        <w:spacing w:before="0" w:beforeAutospacing="0" w:afterAutospacing="0"/>
        <w:ind w:firstLine="709"/>
        <w:jc w:val="both"/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13215D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13215D">
        <w:rPr>
          <w:rFonts w:ascii="TimesNewRomanPSMT" w:hAnsi="TimesNewRomanPSMT" w:cs="TimesNewRomanPSMT"/>
          <w:b w:val="0"/>
        </w:rPr>
        <w:t>Общая трудое</w:t>
      </w:r>
      <w:r w:rsidR="00A13CA4" w:rsidRPr="0013215D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B91463">
        <w:rPr>
          <w:rFonts w:ascii="TimesNewRomanPSMT" w:hAnsi="TimesNewRomanPSMT" w:cs="TimesNewRomanPSMT"/>
          <w:b w:val="0"/>
        </w:rPr>
        <w:t>10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зачетны</w:t>
      </w:r>
      <w:r w:rsidR="00230D0C">
        <w:rPr>
          <w:rFonts w:ascii="TimesNewRomanPSMT" w:hAnsi="TimesNewRomanPSMT" w:cs="TimesNewRomanPSMT"/>
          <w:b w:val="0"/>
        </w:rPr>
        <w:t>х</w:t>
      </w:r>
      <w:r w:rsidRPr="0013215D">
        <w:rPr>
          <w:rFonts w:ascii="TimesNewRomanPSMT" w:hAnsi="TimesNewRomanPSMT" w:cs="TimesNewRomanPSMT"/>
          <w:b w:val="0"/>
        </w:rPr>
        <w:t xml:space="preserve"> единиц </w:t>
      </w:r>
      <w:r w:rsidR="00BC25EC" w:rsidRPr="0013215D">
        <w:rPr>
          <w:rFonts w:ascii="TimesNewRomanPSMT" w:hAnsi="TimesNewRomanPSMT" w:cs="TimesNewRomanPSMT"/>
          <w:b w:val="0"/>
        </w:rPr>
        <w:t>(</w:t>
      </w:r>
      <w:r w:rsidR="00B91463">
        <w:rPr>
          <w:rFonts w:ascii="TimesNewRomanPSMT" w:hAnsi="TimesNewRomanPSMT" w:cs="TimesNewRomanPSMT"/>
          <w:b w:val="0"/>
        </w:rPr>
        <w:t>360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час</w:t>
      </w:r>
      <w:r w:rsidR="00B91463">
        <w:rPr>
          <w:rFonts w:ascii="TimesNewRomanPSMT" w:hAnsi="TimesNewRomanPSMT" w:cs="TimesNewRomanPSMT"/>
          <w:b w:val="0"/>
        </w:rPr>
        <w:t>ов</w:t>
      </w:r>
      <w:r w:rsidRPr="0013215D">
        <w:rPr>
          <w:rFonts w:ascii="TimesNewRomanPSMT" w:hAnsi="TimesNewRomanPSMT" w:cs="TimesNewRomanPSMT"/>
          <w:b w:val="0"/>
        </w:rPr>
        <w:t>)</w:t>
      </w:r>
      <w:r w:rsidR="006340CA" w:rsidRPr="0013215D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>В ходе освоения дисциплины при проведен</w:t>
      </w:r>
      <w:proofErr w:type="gramStart"/>
      <w:r w:rsidRPr="0013215D">
        <w:rPr>
          <w:b w:val="0"/>
        </w:rPr>
        <w:t>ии ау</w:t>
      </w:r>
      <w:proofErr w:type="gramEnd"/>
      <w:r w:rsidRPr="0013215D">
        <w:rPr>
          <w:b w:val="0"/>
        </w:rPr>
        <w:t xml:space="preserve">диторных занятий используются следующие образовательные технологии: лекции, </w:t>
      </w:r>
      <w:r w:rsidR="00230D0C">
        <w:rPr>
          <w:b w:val="0"/>
        </w:rPr>
        <w:t>прак</w:t>
      </w:r>
      <w:r w:rsidR="00E22AB0">
        <w:rPr>
          <w:b w:val="0"/>
        </w:rPr>
        <w:t>тические и семинарские занятия</w:t>
      </w:r>
      <w:r w:rsidR="00B91463">
        <w:rPr>
          <w:b w:val="0"/>
        </w:rPr>
        <w:t xml:space="preserve"> в интерактивной форме</w:t>
      </w:r>
      <w:r w:rsidRPr="0013215D">
        <w:rPr>
          <w:b w:val="0"/>
        </w:rPr>
        <w:t>.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E22AB0">
        <w:rPr>
          <w:b w:val="0"/>
        </w:rPr>
        <w:t xml:space="preserve">изучение литературы по теме дисциплины, </w:t>
      </w:r>
      <w:r w:rsidRPr="0013215D">
        <w:rPr>
          <w:b w:val="0"/>
        </w:rPr>
        <w:t>консультации.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13215D" w:rsidRDefault="0052597C" w:rsidP="0052597C">
      <w:pPr>
        <w:pStyle w:val="1"/>
        <w:numPr>
          <w:ilvl w:val="0"/>
          <w:numId w:val="0"/>
        </w:numPr>
        <w:jc w:val="left"/>
        <w:rPr>
          <w:b w:val="0"/>
        </w:rPr>
      </w:pPr>
      <w:r w:rsidRPr="0013215D">
        <w:rPr>
          <w:b w:val="0"/>
        </w:rPr>
        <w:t xml:space="preserve">По данной дисциплине предусмотрена форма отчетности: </w:t>
      </w:r>
      <w:r w:rsidR="00B91463">
        <w:rPr>
          <w:b w:val="0"/>
        </w:rPr>
        <w:t>экзамен</w:t>
      </w:r>
      <w:r w:rsidRPr="0013215D">
        <w:rPr>
          <w:b w:val="0"/>
        </w:rPr>
        <w:t>.</w:t>
      </w:r>
    </w:p>
    <w:p w:rsidR="00045DAF" w:rsidRPr="0013215D" w:rsidRDefault="0052597C" w:rsidP="00495651">
      <w:pPr>
        <w:pStyle w:val="1"/>
        <w:numPr>
          <w:ilvl w:val="0"/>
          <w:numId w:val="0"/>
        </w:numPr>
        <w:jc w:val="left"/>
      </w:pPr>
      <w:r w:rsidRPr="0013215D">
        <w:rPr>
          <w:b w:val="0"/>
        </w:rPr>
        <w:t>Промежуточная аттестация проводится в форме: текущий ко</w:t>
      </w:r>
      <w:r w:rsidR="00233016" w:rsidRPr="0013215D">
        <w:rPr>
          <w:b w:val="0"/>
        </w:rPr>
        <w:t>нтроль во время учебных занятий</w:t>
      </w:r>
      <w:r w:rsidR="00B91463">
        <w:rPr>
          <w:b w:val="0"/>
        </w:rPr>
        <w:t xml:space="preserve"> по итогам выполнения контрольных работ</w:t>
      </w:r>
      <w:r w:rsidRPr="0013215D">
        <w:rPr>
          <w:b w:val="0"/>
        </w:rPr>
        <w:t>.</w:t>
      </w:r>
      <w:r w:rsidR="00B91463" w:rsidRPr="00B91463">
        <w:rPr>
          <w:color w:val="000000"/>
        </w:rPr>
        <w:t xml:space="preserve"> </w:t>
      </w:r>
    </w:p>
    <w:sectPr w:rsidR="00045DAF" w:rsidRPr="0013215D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B7" w:rsidRDefault="007F67B7" w:rsidP="006C3DD0">
      <w:r>
        <w:separator/>
      </w:r>
    </w:p>
  </w:endnote>
  <w:endnote w:type="continuationSeparator" w:id="0">
    <w:p w:rsidR="007F67B7" w:rsidRDefault="007F67B7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8" w:rsidRDefault="008E0B18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AF3420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AF342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B7" w:rsidRDefault="007F67B7" w:rsidP="006C3DD0">
      <w:r>
        <w:separator/>
      </w:r>
    </w:p>
  </w:footnote>
  <w:footnote w:type="continuationSeparator" w:id="0">
    <w:p w:rsidR="007F67B7" w:rsidRDefault="007F67B7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E0B18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E0B18" w:rsidRPr="00EE3CE0" w:rsidRDefault="008E0B18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B18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E0B18" w:rsidRPr="00EE3CE0" w:rsidRDefault="008E0B18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E0B18" w:rsidRDefault="008E0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DD719B"/>
    <w:multiLevelType w:val="hybridMultilevel"/>
    <w:tmpl w:val="CC74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07398E"/>
    <w:rsid w:val="00102D9F"/>
    <w:rsid w:val="0013215D"/>
    <w:rsid w:val="00140024"/>
    <w:rsid w:val="002075AB"/>
    <w:rsid w:val="00230D0C"/>
    <w:rsid w:val="00230F2B"/>
    <w:rsid w:val="00233016"/>
    <w:rsid w:val="0025633D"/>
    <w:rsid w:val="0028574D"/>
    <w:rsid w:val="002B28C3"/>
    <w:rsid w:val="002E6315"/>
    <w:rsid w:val="003032D3"/>
    <w:rsid w:val="0031243A"/>
    <w:rsid w:val="00314A21"/>
    <w:rsid w:val="0036200E"/>
    <w:rsid w:val="00365B04"/>
    <w:rsid w:val="00370994"/>
    <w:rsid w:val="003968C9"/>
    <w:rsid w:val="00495651"/>
    <w:rsid w:val="004E7A90"/>
    <w:rsid w:val="0052597C"/>
    <w:rsid w:val="00566A5F"/>
    <w:rsid w:val="006340CA"/>
    <w:rsid w:val="00696536"/>
    <w:rsid w:val="006C3DD0"/>
    <w:rsid w:val="006C615B"/>
    <w:rsid w:val="006F7ED6"/>
    <w:rsid w:val="007E0D47"/>
    <w:rsid w:val="007F2A8B"/>
    <w:rsid w:val="007F67B7"/>
    <w:rsid w:val="008474F5"/>
    <w:rsid w:val="008C09C8"/>
    <w:rsid w:val="008E0B18"/>
    <w:rsid w:val="008F1A71"/>
    <w:rsid w:val="009130F7"/>
    <w:rsid w:val="00956726"/>
    <w:rsid w:val="0096023E"/>
    <w:rsid w:val="00981CF3"/>
    <w:rsid w:val="009B0510"/>
    <w:rsid w:val="00A13CA4"/>
    <w:rsid w:val="00A751B1"/>
    <w:rsid w:val="00A77A50"/>
    <w:rsid w:val="00AF3420"/>
    <w:rsid w:val="00B50D6A"/>
    <w:rsid w:val="00B671E1"/>
    <w:rsid w:val="00B70B6B"/>
    <w:rsid w:val="00B91463"/>
    <w:rsid w:val="00B95CC5"/>
    <w:rsid w:val="00BA2C3C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D4305C"/>
    <w:rsid w:val="00E2275F"/>
    <w:rsid w:val="00E22AB0"/>
    <w:rsid w:val="00E6530A"/>
    <w:rsid w:val="00E96433"/>
    <w:rsid w:val="00EB08B2"/>
    <w:rsid w:val="00EC4B3E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BAD06-1963-4460-BFC7-BA1D13D7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2017-03-29T08:40:00Z</dcterms:created>
  <dcterms:modified xsi:type="dcterms:W3CDTF">2017-03-31T11:27:00Z</dcterms:modified>
</cp:coreProperties>
</file>